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4CCC" w:rsidRDefault="006D4CCC" w:rsidP="006D4CCC">
      <w:r w:rsidRPr="0054493B">
        <w:rPr>
          <w:rFonts w:cstheme="minorHAnsi"/>
          <w:noProof/>
          <w:color w:val="FFFFFF"/>
          <w:sz w:val="32"/>
          <w:lang w:eastAsia="fr-FR"/>
        </w:rPr>
        <w:drawing>
          <wp:inline distT="0" distB="0" distL="0" distR="0" wp14:anchorId="43BCF6BF" wp14:editId="4352DFB1">
            <wp:extent cx="1022350" cy="634348"/>
            <wp:effectExtent l="0" t="0" r="6350" b="0"/>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_justif_droit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23506" cy="635065"/>
                    </a:xfrm>
                    <a:prstGeom prst="rect">
                      <a:avLst/>
                    </a:prstGeom>
                  </pic:spPr>
                </pic:pic>
              </a:graphicData>
            </a:graphic>
          </wp:inline>
        </w:drawing>
      </w:r>
    </w:p>
    <w:p w:rsidR="006D4CCC" w:rsidRDefault="006D4CCC" w:rsidP="006D4CCC">
      <w:r w:rsidRPr="0054493B">
        <w:rPr>
          <w:rFonts w:cstheme="minorHAnsi"/>
          <w:noProof/>
          <w:color w:val="35999B"/>
          <w:lang w:eastAsia="fr-FR"/>
        </w:rPr>
        <w:drawing>
          <wp:inline distT="0" distB="0" distL="0" distR="0" wp14:anchorId="5D5C6F20" wp14:editId="3E20190F">
            <wp:extent cx="1123950" cy="314784"/>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6"/>
                    <pic:cNvPicPr>
                      <a:picLocks noChangeAspect="1" noChangeArrowheads="1"/>
                    </pic:cNvPicPr>
                  </pic:nvPicPr>
                  <pic:blipFill rotWithShape="1">
                    <a:blip r:embed="rId7" cstate="print">
                      <a:duotone>
                        <a:prstClr val="black"/>
                        <a:srgbClr val="66BFB1">
                          <a:tint val="45000"/>
                          <a:satMod val="400000"/>
                        </a:srgbClr>
                      </a:duotone>
                      <a:extLst>
                        <a:ext uri="{28A0092B-C50C-407E-A947-70E740481C1C}">
                          <a14:useLocalDpi xmlns:a14="http://schemas.microsoft.com/office/drawing/2010/main" val="0"/>
                        </a:ext>
                      </a:extLst>
                    </a:blip>
                    <a:srcRect l="1434" t="60650" r="55214" b="1069"/>
                    <a:stretch/>
                  </pic:blipFill>
                  <pic:spPr bwMode="auto">
                    <a:xfrm>
                      <a:off x="0" y="0"/>
                      <a:ext cx="1132731" cy="317243"/>
                    </a:xfrm>
                    <a:prstGeom prst="rect">
                      <a:avLst/>
                    </a:prstGeom>
                    <a:noFill/>
                    <a:ln>
                      <a:noFill/>
                    </a:ln>
                    <a:extLst>
                      <a:ext uri="{53640926-AAD7-44D8-BBD7-CCE9431645EC}">
                        <a14:shadowObscured xmlns:a14="http://schemas.microsoft.com/office/drawing/2010/main"/>
                      </a:ext>
                    </a:extLst>
                  </pic:spPr>
                </pic:pic>
              </a:graphicData>
            </a:graphic>
          </wp:inline>
        </w:drawing>
      </w:r>
    </w:p>
    <w:p w:rsidR="006D4CCC" w:rsidRDefault="006D4CCC" w:rsidP="006D4CCC">
      <w:pPr>
        <w:jc w:val="center"/>
        <w:rPr>
          <w:rFonts w:cstheme="minorHAnsi"/>
          <w:b/>
          <w:u w:val="single"/>
        </w:rPr>
      </w:pPr>
    </w:p>
    <w:p w:rsidR="00E246A9" w:rsidRDefault="006D4CCC" w:rsidP="007C25C1">
      <w:pPr>
        <w:jc w:val="center"/>
        <w:rPr>
          <w:rFonts w:cstheme="minorHAnsi"/>
          <w:b/>
          <w:u w:val="single"/>
        </w:rPr>
      </w:pPr>
      <w:r w:rsidRPr="00902B0E">
        <w:rPr>
          <w:rFonts w:cstheme="minorHAnsi"/>
          <w:b/>
          <w:u w:val="single"/>
        </w:rPr>
        <w:t>Sélection du centre de ressources de l’Injep pour Injep Veille &amp; Actus :</w:t>
      </w:r>
      <w:r w:rsidR="009F16C3">
        <w:rPr>
          <w:rFonts w:cstheme="minorHAnsi"/>
          <w:b/>
          <w:u w:val="single"/>
        </w:rPr>
        <w:t xml:space="preserve"> </w:t>
      </w:r>
      <w:r w:rsidR="003266F0">
        <w:rPr>
          <w:rFonts w:cstheme="minorHAnsi"/>
          <w:b/>
          <w:u w:val="single"/>
        </w:rPr>
        <w:t>Attributions des recteurs de région académique et des recteurs d’académie</w:t>
      </w:r>
    </w:p>
    <w:p w:rsidR="00712567" w:rsidRDefault="00712567" w:rsidP="00F82C45">
      <w:pPr>
        <w:jc w:val="both"/>
        <w:rPr>
          <w:rStyle w:val="lev"/>
        </w:rPr>
      </w:pPr>
    </w:p>
    <w:p w:rsidR="007C25C1" w:rsidRDefault="003266F0" w:rsidP="00F82C45">
      <w:pPr>
        <w:jc w:val="both"/>
        <w:rPr>
          <w:rStyle w:val="lev"/>
        </w:rPr>
      </w:pPr>
      <w:hyperlink r:id="rId8" w:history="1">
        <w:r w:rsidRPr="003266F0">
          <w:rPr>
            <w:rStyle w:val="Lienhypertexte"/>
          </w:rPr>
          <w:t>Décret n° 2019-1558 du 30 décembre 2019</w:t>
        </w:r>
      </w:hyperlink>
      <w:r>
        <w:rPr>
          <w:rStyle w:val="lev"/>
        </w:rPr>
        <w:t xml:space="preserve"> relatif aux attributions des recteurs de région académique et des recteurs d'académie et portant diverses mesures réglementaires dans le code de l'éducation</w:t>
      </w:r>
    </w:p>
    <w:p w:rsidR="003266F0" w:rsidRDefault="003266F0" w:rsidP="00F82C45">
      <w:pPr>
        <w:jc w:val="both"/>
        <w:rPr>
          <w:rStyle w:val="lev"/>
          <w:b w:val="0"/>
        </w:rPr>
      </w:pPr>
      <w:r w:rsidRPr="003266F0">
        <w:rPr>
          <w:rStyle w:val="lev"/>
          <w:b w:val="0"/>
        </w:rPr>
        <w:t>Journal officiel du 31 décembre 2019</w:t>
      </w:r>
    </w:p>
    <w:p w:rsidR="003266F0" w:rsidRDefault="003266F0" w:rsidP="00F82C45">
      <w:pPr>
        <w:jc w:val="both"/>
      </w:pPr>
      <w:r>
        <w:t>C</w:t>
      </w:r>
      <w:r>
        <w:t>e décret tire les conséquences de l'</w:t>
      </w:r>
      <w:hyperlink r:id="rId9" w:history="1">
        <w:r>
          <w:rPr>
            <w:rStyle w:val="Lienhypertexte"/>
          </w:rPr>
          <w:t>article R. 222-24-2 du code de l'éducation</w:t>
        </w:r>
      </w:hyperlink>
      <w:r>
        <w:t xml:space="preserve">, dans sa version issue du </w:t>
      </w:r>
      <w:hyperlink r:id="rId10" w:history="1">
        <w:r>
          <w:rPr>
            <w:rStyle w:val="Lienhypertexte"/>
          </w:rPr>
          <w:t>décret n° 2019-1200 du 20 novembre 2019</w:t>
        </w:r>
      </w:hyperlink>
      <w:r>
        <w:t xml:space="preserve"> relatif à l'organisation des services déconcentrés des ministres chargés de l'éducation nationale et de l'enseignement supérieur, de la recherche et de l'innovation, au titre duquel plusieurs champs de l'action publique des ministères de l'éducation nationale et de la jeunesse et de l'enseignement supérieur, de la recherche et de l'innovation relèvent à compter du 1er janvier 2020 du recteur de région académique.</w:t>
      </w:r>
    </w:p>
    <w:p w:rsidR="006A7A58" w:rsidRDefault="006A7A58" w:rsidP="00F82C45">
      <w:pPr>
        <w:jc w:val="both"/>
      </w:pPr>
    </w:p>
    <w:p w:rsidR="006A7A58" w:rsidRDefault="006A7A58" w:rsidP="00F82C45">
      <w:pPr>
        <w:jc w:val="both"/>
        <w:rPr>
          <w:rStyle w:val="lev"/>
        </w:rPr>
      </w:pPr>
      <w:hyperlink r:id="rId11" w:history="1">
        <w:r w:rsidRPr="006A7A58">
          <w:rPr>
            <w:rStyle w:val="Lienhypertexte"/>
          </w:rPr>
          <w:t>Décret n° 2019-1554 du 30 décembre 2019</w:t>
        </w:r>
      </w:hyperlink>
      <w:r>
        <w:rPr>
          <w:rStyle w:val="lev"/>
        </w:rPr>
        <w:t xml:space="preserve"> relatif aux attributions des recteurs de région académique et des recteurs d'académie</w:t>
      </w:r>
    </w:p>
    <w:p w:rsidR="006A7A58" w:rsidRDefault="006A7A58" w:rsidP="006A7A58">
      <w:pPr>
        <w:jc w:val="both"/>
        <w:rPr>
          <w:rStyle w:val="lev"/>
          <w:b w:val="0"/>
        </w:rPr>
      </w:pPr>
      <w:r w:rsidRPr="003266F0">
        <w:rPr>
          <w:rStyle w:val="lev"/>
          <w:b w:val="0"/>
        </w:rPr>
        <w:t>Journal officiel du 31 décembre 2019</w:t>
      </w:r>
    </w:p>
    <w:p w:rsidR="006A7A58" w:rsidRDefault="006A7A58" w:rsidP="006A7A58">
      <w:pPr>
        <w:jc w:val="both"/>
        <w:rPr>
          <w:rStyle w:val="lev"/>
          <w:b w:val="0"/>
        </w:rPr>
      </w:pPr>
      <w:r>
        <w:t>C</w:t>
      </w:r>
      <w:bookmarkStart w:id="0" w:name="_GoBack"/>
      <w:bookmarkEnd w:id="0"/>
      <w:r>
        <w:t>e décret tire les conséquences de l'</w:t>
      </w:r>
      <w:hyperlink r:id="rId12" w:history="1">
        <w:r>
          <w:rPr>
            <w:rStyle w:val="Lienhypertexte"/>
          </w:rPr>
          <w:t>article R. 222-24-2 du code de l'éducation</w:t>
        </w:r>
      </w:hyperlink>
      <w:r>
        <w:t xml:space="preserve">, dans sa version issue du </w:t>
      </w:r>
      <w:hyperlink r:id="rId13" w:history="1">
        <w:r>
          <w:rPr>
            <w:rStyle w:val="Lienhypertexte"/>
          </w:rPr>
          <w:t>décret n° 2019-1200 du 20 novembre 2019</w:t>
        </w:r>
      </w:hyperlink>
      <w:r>
        <w:t xml:space="preserve"> relatif à l'organisation des services déconcentrés des ministres chargés de l'éducation nationale et de l'enseignement supérieur, de la recherche et de l'innovation, au titre duquel plusieurs champs de l'action publique des ministères de l'éducation nationale et de la jeunesse et de l'enseignement supérieur, de la recherche et de l'innovation relèvent du recteur de région académique, à compter du 1er janvier 2020.</w:t>
      </w:r>
    </w:p>
    <w:p w:rsidR="006A7A58" w:rsidRPr="003266F0" w:rsidRDefault="006A7A58" w:rsidP="00F82C45">
      <w:pPr>
        <w:jc w:val="both"/>
        <w:rPr>
          <w:rStyle w:val="lev"/>
          <w:b w:val="0"/>
        </w:rPr>
      </w:pPr>
    </w:p>
    <w:sectPr w:rsidR="006A7A58" w:rsidRPr="00326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FD31E6"/>
    <w:multiLevelType w:val="hybridMultilevel"/>
    <w:tmpl w:val="1958C0D0"/>
    <w:lvl w:ilvl="0" w:tplc="9294C12A">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CCC"/>
    <w:rsid w:val="001F6584"/>
    <w:rsid w:val="003266F0"/>
    <w:rsid w:val="003671F0"/>
    <w:rsid w:val="00566B94"/>
    <w:rsid w:val="005A5CFE"/>
    <w:rsid w:val="00667A11"/>
    <w:rsid w:val="006A7A58"/>
    <w:rsid w:val="006D4CCC"/>
    <w:rsid w:val="00712567"/>
    <w:rsid w:val="007A2895"/>
    <w:rsid w:val="007C25C1"/>
    <w:rsid w:val="008760B4"/>
    <w:rsid w:val="00956229"/>
    <w:rsid w:val="009F16C3"/>
    <w:rsid w:val="00BF56FB"/>
    <w:rsid w:val="00C55490"/>
    <w:rsid w:val="00CA2D3C"/>
    <w:rsid w:val="00D25811"/>
    <w:rsid w:val="00E1493A"/>
    <w:rsid w:val="00E246A9"/>
    <w:rsid w:val="00E57674"/>
    <w:rsid w:val="00EA52BA"/>
    <w:rsid w:val="00F61C23"/>
    <w:rsid w:val="00F82C45"/>
    <w:rsid w:val="00FB135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5C9A7"/>
  <w15:chartTrackingRefBased/>
  <w15:docId w15:val="{4AA4ECC0-894B-4B3A-ACF5-5CF2AC4E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4CCC"/>
    <w:pPr>
      <w:spacing w:after="200" w:line="276" w:lineRule="auto"/>
    </w:pPr>
  </w:style>
  <w:style w:type="paragraph" w:styleId="Titre3">
    <w:name w:val="heading 3"/>
    <w:basedOn w:val="Normal"/>
    <w:link w:val="Titre3Car"/>
    <w:uiPriority w:val="9"/>
    <w:qFormat/>
    <w:rsid w:val="00E246A9"/>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basedOn w:val="Policepardfaut"/>
    <w:uiPriority w:val="22"/>
    <w:qFormat/>
    <w:rsid w:val="006D4CCC"/>
    <w:rPr>
      <w:b/>
      <w:bCs/>
    </w:rPr>
  </w:style>
  <w:style w:type="character" w:styleId="Lienhypertexte">
    <w:name w:val="Hyperlink"/>
    <w:basedOn w:val="Policepardfaut"/>
    <w:uiPriority w:val="99"/>
    <w:unhideWhenUsed/>
    <w:rsid w:val="006D4CCC"/>
    <w:rPr>
      <w:color w:val="0563C1" w:themeColor="hyperlink"/>
      <w:u w:val="single"/>
    </w:rPr>
  </w:style>
  <w:style w:type="paragraph" w:styleId="Paragraphedeliste">
    <w:name w:val="List Paragraph"/>
    <w:basedOn w:val="Normal"/>
    <w:uiPriority w:val="34"/>
    <w:qFormat/>
    <w:rsid w:val="001F6584"/>
    <w:pPr>
      <w:ind w:left="720"/>
      <w:contextualSpacing/>
    </w:pPr>
  </w:style>
  <w:style w:type="character" w:customStyle="1" w:styleId="nornature">
    <w:name w:val="nor_nature"/>
    <w:basedOn w:val="Policepardfaut"/>
    <w:rsid w:val="00E246A9"/>
  </w:style>
  <w:style w:type="character" w:customStyle="1" w:styleId="Titre3Car">
    <w:name w:val="Titre 3 Car"/>
    <w:basedOn w:val="Policepardfaut"/>
    <w:link w:val="Titre3"/>
    <w:uiPriority w:val="9"/>
    <w:rsid w:val="00E246A9"/>
    <w:rPr>
      <w:rFonts w:ascii="Times New Roman" w:eastAsia="Times New Roman" w:hAnsi="Times New Roman" w:cs="Times New Roman"/>
      <w:b/>
      <w:bCs/>
      <w:sz w:val="27"/>
      <w:szCs w:val="27"/>
      <w:lang w:eastAsia="fr-FR"/>
    </w:rPr>
  </w:style>
  <w:style w:type="character" w:customStyle="1" w:styleId="nornor">
    <w:name w:val="nor_nor"/>
    <w:basedOn w:val="Policepardfaut"/>
    <w:rsid w:val="00E246A9"/>
  </w:style>
  <w:style w:type="character" w:styleId="AcronymeHTML">
    <w:name w:val="HTML Acronym"/>
    <w:basedOn w:val="Policepardfaut"/>
    <w:uiPriority w:val="99"/>
    <w:semiHidden/>
    <w:unhideWhenUsed/>
    <w:rsid w:val="00E246A9"/>
  </w:style>
  <w:style w:type="paragraph" w:styleId="NormalWeb">
    <w:name w:val="Normal (Web)"/>
    <w:basedOn w:val="Normal"/>
    <w:uiPriority w:val="99"/>
    <w:semiHidden/>
    <w:unhideWhenUsed/>
    <w:rsid w:val="00E246A9"/>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799631">
      <w:bodyDiv w:val="1"/>
      <w:marLeft w:val="0"/>
      <w:marRight w:val="0"/>
      <w:marTop w:val="0"/>
      <w:marBottom w:val="0"/>
      <w:divBdr>
        <w:top w:val="none" w:sz="0" w:space="0" w:color="auto"/>
        <w:left w:val="none" w:sz="0" w:space="0" w:color="auto"/>
        <w:bottom w:val="none" w:sz="0" w:space="0" w:color="auto"/>
        <w:right w:val="none" w:sz="0" w:space="0" w:color="auto"/>
      </w:divBdr>
      <w:divsChild>
        <w:div w:id="1545018654">
          <w:marLeft w:val="0"/>
          <w:marRight w:val="0"/>
          <w:marTop w:val="0"/>
          <w:marBottom w:val="0"/>
          <w:divBdr>
            <w:top w:val="none" w:sz="0" w:space="0" w:color="auto"/>
            <w:left w:val="none" w:sz="0" w:space="0" w:color="auto"/>
            <w:bottom w:val="none" w:sz="0" w:space="0" w:color="auto"/>
            <w:right w:val="none" w:sz="0" w:space="0" w:color="auto"/>
          </w:divBdr>
          <w:divsChild>
            <w:div w:id="159542686">
              <w:marLeft w:val="0"/>
              <w:marRight w:val="0"/>
              <w:marTop w:val="0"/>
              <w:marBottom w:val="0"/>
              <w:divBdr>
                <w:top w:val="none" w:sz="0" w:space="0" w:color="auto"/>
                <w:left w:val="none" w:sz="0" w:space="0" w:color="auto"/>
                <w:bottom w:val="none" w:sz="0" w:space="0" w:color="auto"/>
                <w:right w:val="none" w:sz="0" w:space="0" w:color="auto"/>
              </w:divBdr>
              <w:divsChild>
                <w:div w:id="42483123">
                  <w:marLeft w:val="0"/>
                  <w:marRight w:val="0"/>
                  <w:marTop w:val="0"/>
                  <w:marBottom w:val="0"/>
                  <w:divBdr>
                    <w:top w:val="none" w:sz="0" w:space="0" w:color="auto"/>
                    <w:left w:val="none" w:sz="0" w:space="0" w:color="auto"/>
                    <w:bottom w:val="none" w:sz="0" w:space="0" w:color="auto"/>
                    <w:right w:val="none" w:sz="0" w:space="0" w:color="auto"/>
                  </w:divBdr>
                  <w:divsChild>
                    <w:div w:id="1677463463">
                      <w:marLeft w:val="0"/>
                      <w:marRight w:val="0"/>
                      <w:marTop w:val="0"/>
                      <w:marBottom w:val="0"/>
                      <w:divBdr>
                        <w:top w:val="none" w:sz="0" w:space="0" w:color="auto"/>
                        <w:left w:val="none" w:sz="0" w:space="0" w:color="auto"/>
                        <w:bottom w:val="none" w:sz="0" w:space="0" w:color="auto"/>
                        <w:right w:val="none" w:sz="0" w:space="0" w:color="auto"/>
                      </w:divBdr>
                      <w:divsChild>
                        <w:div w:id="52579810">
                          <w:marLeft w:val="0"/>
                          <w:marRight w:val="0"/>
                          <w:marTop w:val="0"/>
                          <w:marBottom w:val="0"/>
                          <w:divBdr>
                            <w:top w:val="none" w:sz="0" w:space="0" w:color="auto"/>
                            <w:left w:val="none" w:sz="0" w:space="0" w:color="auto"/>
                            <w:bottom w:val="none" w:sz="0" w:space="0" w:color="auto"/>
                            <w:right w:val="none" w:sz="0" w:space="0" w:color="auto"/>
                          </w:divBdr>
                          <w:divsChild>
                            <w:div w:id="831524765">
                              <w:marLeft w:val="0"/>
                              <w:marRight w:val="0"/>
                              <w:marTop w:val="0"/>
                              <w:marBottom w:val="0"/>
                              <w:divBdr>
                                <w:top w:val="none" w:sz="0" w:space="0" w:color="auto"/>
                                <w:left w:val="none" w:sz="0" w:space="0" w:color="auto"/>
                                <w:bottom w:val="none" w:sz="0" w:space="0" w:color="auto"/>
                                <w:right w:val="none" w:sz="0" w:space="0" w:color="auto"/>
                              </w:divBdr>
                              <w:divsChild>
                                <w:div w:id="1492719736">
                                  <w:marLeft w:val="0"/>
                                  <w:marRight w:val="0"/>
                                  <w:marTop w:val="0"/>
                                  <w:marBottom w:val="0"/>
                                  <w:divBdr>
                                    <w:top w:val="none" w:sz="0" w:space="0" w:color="auto"/>
                                    <w:left w:val="none" w:sz="0" w:space="0" w:color="auto"/>
                                    <w:bottom w:val="none" w:sz="0" w:space="0" w:color="auto"/>
                                    <w:right w:val="none" w:sz="0" w:space="0" w:color="auto"/>
                                  </w:divBdr>
                                  <w:divsChild>
                                    <w:div w:id="1915818925">
                                      <w:marLeft w:val="0"/>
                                      <w:marRight w:val="0"/>
                                      <w:marTop w:val="0"/>
                                      <w:marBottom w:val="0"/>
                                      <w:divBdr>
                                        <w:top w:val="none" w:sz="0" w:space="0" w:color="auto"/>
                                        <w:left w:val="none" w:sz="0" w:space="0" w:color="auto"/>
                                        <w:bottom w:val="none" w:sz="0" w:space="0" w:color="auto"/>
                                        <w:right w:val="none" w:sz="0" w:space="0" w:color="auto"/>
                                      </w:divBdr>
                                      <w:divsChild>
                                        <w:div w:id="101345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6629300">
      <w:bodyDiv w:val="1"/>
      <w:marLeft w:val="0"/>
      <w:marRight w:val="0"/>
      <w:marTop w:val="0"/>
      <w:marBottom w:val="0"/>
      <w:divBdr>
        <w:top w:val="none" w:sz="0" w:space="0" w:color="auto"/>
        <w:left w:val="none" w:sz="0" w:space="0" w:color="auto"/>
        <w:bottom w:val="none" w:sz="0" w:space="0" w:color="auto"/>
        <w:right w:val="none" w:sz="0" w:space="0" w:color="auto"/>
      </w:divBdr>
    </w:div>
    <w:div w:id="1155493082">
      <w:bodyDiv w:val="1"/>
      <w:marLeft w:val="0"/>
      <w:marRight w:val="0"/>
      <w:marTop w:val="0"/>
      <w:marBottom w:val="0"/>
      <w:divBdr>
        <w:top w:val="none" w:sz="0" w:space="0" w:color="auto"/>
        <w:left w:val="none" w:sz="0" w:space="0" w:color="auto"/>
        <w:bottom w:val="none" w:sz="0" w:space="0" w:color="auto"/>
        <w:right w:val="none" w:sz="0" w:space="0" w:color="auto"/>
      </w:divBdr>
      <w:divsChild>
        <w:div w:id="314182708">
          <w:marLeft w:val="0"/>
          <w:marRight w:val="0"/>
          <w:marTop w:val="0"/>
          <w:marBottom w:val="0"/>
          <w:divBdr>
            <w:top w:val="none" w:sz="0" w:space="0" w:color="auto"/>
            <w:left w:val="none" w:sz="0" w:space="0" w:color="auto"/>
            <w:bottom w:val="none" w:sz="0" w:space="0" w:color="auto"/>
            <w:right w:val="none" w:sz="0" w:space="0" w:color="auto"/>
          </w:divBdr>
          <w:divsChild>
            <w:div w:id="1454715544">
              <w:marLeft w:val="0"/>
              <w:marRight w:val="0"/>
              <w:marTop w:val="0"/>
              <w:marBottom w:val="0"/>
              <w:divBdr>
                <w:top w:val="none" w:sz="0" w:space="0" w:color="auto"/>
                <w:left w:val="none" w:sz="0" w:space="0" w:color="auto"/>
                <w:bottom w:val="none" w:sz="0" w:space="0" w:color="auto"/>
                <w:right w:val="none" w:sz="0" w:space="0" w:color="auto"/>
              </w:divBdr>
              <w:divsChild>
                <w:div w:id="1645350855">
                  <w:marLeft w:val="0"/>
                  <w:marRight w:val="0"/>
                  <w:marTop w:val="0"/>
                  <w:marBottom w:val="0"/>
                  <w:divBdr>
                    <w:top w:val="none" w:sz="0" w:space="0" w:color="auto"/>
                    <w:left w:val="none" w:sz="0" w:space="0" w:color="auto"/>
                    <w:bottom w:val="none" w:sz="0" w:space="0" w:color="auto"/>
                    <w:right w:val="none" w:sz="0" w:space="0" w:color="auto"/>
                  </w:divBdr>
                  <w:divsChild>
                    <w:div w:id="1137067045">
                      <w:marLeft w:val="0"/>
                      <w:marRight w:val="0"/>
                      <w:marTop w:val="0"/>
                      <w:marBottom w:val="0"/>
                      <w:divBdr>
                        <w:top w:val="none" w:sz="0" w:space="0" w:color="auto"/>
                        <w:left w:val="none" w:sz="0" w:space="0" w:color="auto"/>
                        <w:bottom w:val="none" w:sz="0" w:space="0" w:color="auto"/>
                        <w:right w:val="none" w:sz="0" w:space="0" w:color="auto"/>
                      </w:divBdr>
                      <w:divsChild>
                        <w:div w:id="1532913609">
                          <w:marLeft w:val="0"/>
                          <w:marRight w:val="0"/>
                          <w:marTop w:val="0"/>
                          <w:marBottom w:val="0"/>
                          <w:divBdr>
                            <w:top w:val="none" w:sz="0" w:space="0" w:color="auto"/>
                            <w:left w:val="none" w:sz="0" w:space="0" w:color="auto"/>
                            <w:bottom w:val="none" w:sz="0" w:space="0" w:color="auto"/>
                            <w:right w:val="none" w:sz="0" w:space="0" w:color="auto"/>
                          </w:divBdr>
                          <w:divsChild>
                            <w:div w:id="1344355548">
                              <w:marLeft w:val="0"/>
                              <w:marRight w:val="0"/>
                              <w:marTop w:val="0"/>
                              <w:marBottom w:val="0"/>
                              <w:divBdr>
                                <w:top w:val="none" w:sz="0" w:space="0" w:color="auto"/>
                                <w:left w:val="none" w:sz="0" w:space="0" w:color="auto"/>
                                <w:bottom w:val="none" w:sz="0" w:space="0" w:color="auto"/>
                                <w:right w:val="none" w:sz="0" w:space="0" w:color="auto"/>
                              </w:divBdr>
                              <w:divsChild>
                                <w:div w:id="2015953622">
                                  <w:marLeft w:val="0"/>
                                  <w:marRight w:val="0"/>
                                  <w:marTop w:val="0"/>
                                  <w:marBottom w:val="0"/>
                                  <w:divBdr>
                                    <w:top w:val="none" w:sz="0" w:space="0" w:color="auto"/>
                                    <w:left w:val="none" w:sz="0" w:space="0" w:color="auto"/>
                                    <w:bottom w:val="none" w:sz="0" w:space="0" w:color="auto"/>
                                    <w:right w:val="none" w:sz="0" w:space="0" w:color="auto"/>
                                  </w:divBdr>
                                  <w:divsChild>
                                    <w:div w:id="1192189288">
                                      <w:marLeft w:val="0"/>
                                      <w:marRight w:val="0"/>
                                      <w:marTop w:val="0"/>
                                      <w:marBottom w:val="0"/>
                                      <w:divBdr>
                                        <w:top w:val="none" w:sz="0" w:space="0" w:color="auto"/>
                                        <w:left w:val="none" w:sz="0" w:space="0" w:color="auto"/>
                                        <w:bottom w:val="none" w:sz="0" w:space="0" w:color="auto"/>
                                        <w:right w:val="none" w:sz="0" w:space="0" w:color="auto"/>
                                      </w:divBdr>
                                      <w:divsChild>
                                        <w:div w:id="1334794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31102204">
      <w:bodyDiv w:val="1"/>
      <w:marLeft w:val="0"/>
      <w:marRight w:val="0"/>
      <w:marTop w:val="0"/>
      <w:marBottom w:val="0"/>
      <w:divBdr>
        <w:top w:val="none" w:sz="0" w:space="0" w:color="auto"/>
        <w:left w:val="none" w:sz="0" w:space="0" w:color="auto"/>
        <w:bottom w:val="none" w:sz="0" w:space="0" w:color="auto"/>
        <w:right w:val="none" w:sz="0" w:space="0" w:color="auto"/>
      </w:divBdr>
      <w:divsChild>
        <w:div w:id="1643655587">
          <w:marLeft w:val="0"/>
          <w:marRight w:val="0"/>
          <w:marTop w:val="0"/>
          <w:marBottom w:val="0"/>
          <w:divBdr>
            <w:top w:val="none" w:sz="0" w:space="0" w:color="auto"/>
            <w:left w:val="none" w:sz="0" w:space="0" w:color="auto"/>
            <w:bottom w:val="none" w:sz="0" w:space="0" w:color="auto"/>
            <w:right w:val="none" w:sz="0" w:space="0" w:color="auto"/>
          </w:divBdr>
          <w:divsChild>
            <w:div w:id="1099256800">
              <w:marLeft w:val="0"/>
              <w:marRight w:val="0"/>
              <w:marTop w:val="0"/>
              <w:marBottom w:val="0"/>
              <w:divBdr>
                <w:top w:val="none" w:sz="0" w:space="0" w:color="auto"/>
                <w:left w:val="none" w:sz="0" w:space="0" w:color="auto"/>
                <w:bottom w:val="none" w:sz="0" w:space="0" w:color="auto"/>
                <w:right w:val="none" w:sz="0" w:space="0" w:color="auto"/>
              </w:divBdr>
              <w:divsChild>
                <w:div w:id="2010518070">
                  <w:marLeft w:val="0"/>
                  <w:marRight w:val="0"/>
                  <w:marTop w:val="0"/>
                  <w:marBottom w:val="0"/>
                  <w:divBdr>
                    <w:top w:val="none" w:sz="0" w:space="0" w:color="auto"/>
                    <w:left w:val="none" w:sz="0" w:space="0" w:color="auto"/>
                    <w:bottom w:val="none" w:sz="0" w:space="0" w:color="auto"/>
                    <w:right w:val="none" w:sz="0" w:space="0" w:color="auto"/>
                  </w:divBdr>
                  <w:divsChild>
                    <w:div w:id="127548583">
                      <w:marLeft w:val="0"/>
                      <w:marRight w:val="0"/>
                      <w:marTop w:val="0"/>
                      <w:marBottom w:val="0"/>
                      <w:divBdr>
                        <w:top w:val="none" w:sz="0" w:space="0" w:color="auto"/>
                        <w:left w:val="none" w:sz="0" w:space="0" w:color="auto"/>
                        <w:bottom w:val="none" w:sz="0" w:space="0" w:color="auto"/>
                        <w:right w:val="none" w:sz="0" w:space="0" w:color="auto"/>
                      </w:divBdr>
                      <w:divsChild>
                        <w:div w:id="2051684713">
                          <w:marLeft w:val="0"/>
                          <w:marRight w:val="0"/>
                          <w:marTop w:val="0"/>
                          <w:marBottom w:val="0"/>
                          <w:divBdr>
                            <w:top w:val="none" w:sz="0" w:space="0" w:color="auto"/>
                            <w:left w:val="none" w:sz="0" w:space="0" w:color="auto"/>
                            <w:bottom w:val="none" w:sz="0" w:space="0" w:color="auto"/>
                            <w:right w:val="none" w:sz="0" w:space="0" w:color="auto"/>
                          </w:divBdr>
                          <w:divsChild>
                            <w:div w:id="1746535307">
                              <w:marLeft w:val="0"/>
                              <w:marRight w:val="0"/>
                              <w:marTop w:val="0"/>
                              <w:marBottom w:val="0"/>
                              <w:divBdr>
                                <w:top w:val="none" w:sz="0" w:space="0" w:color="auto"/>
                                <w:left w:val="none" w:sz="0" w:space="0" w:color="auto"/>
                                <w:bottom w:val="none" w:sz="0" w:space="0" w:color="auto"/>
                                <w:right w:val="none" w:sz="0" w:space="0" w:color="auto"/>
                              </w:divBdr>
                              <w:divsChild>
                                <w:div w:id="1146556957">
                                  <w:marLeft w:val="0"/>
                                  <w:marRight w:val="0"/>
                                  <w:marTop w:val="0"/>
                                  <w:marBottom w:val="0"/>
                                  <w:divBdr>
                                    <w:top w:val="none" w:sz="0" w:space="0" w:color="auto"/>
                                    <w:left w:val="none" w:sz="0" w:space="0" w:color="auto"/>
                                    <w:bottom w:val="none" w:sz="0" w:space="0" w:color="auto"/>
                                    <w:right w:val="none" w:sz="0" w:space="0" w:color="auto"/>
                                  </w:divBdr>
                                  <w:divsChild>
                                    <w:div w:id="1440684649">
                                      <w:marLeft w:val="0"/>
                                      <w:marRight w:val="0"/>
                                      <w:marTop w:val="0"/>
                                      <w:marBottom w:val="0"/>
                                      <w:divBdr>
                                        <w:top w:val="none" w:sz="0" w:space="0" w:color="auto"/>
                                        <w:left w:val="none" w:sz="0" w:space="0" w:color="auto"/>
                                        <w:bottom w:val="none" w:sz="0" w:space="0" w:color="auto"/>
                                        <w:right w:val="none" w:sz="0" w:space="0" w:color="auto"/>
                                      </w:divBdr>
                                      <w:divsChild>
                                        <w:div w:id="889146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66842422">
      <w:bodyDiv w:val="1"/>
      <w:marLeft w:val="0"/>
      <w:marRight w:val="0"/>
      <w:marTop w:val="0"/>
      <w:marBottom w:val="0"/>
      <w:divBdr>
        <w:top w:val="none" w:sz="0" w:space="0" w:color="auto"/>
        <w:left w:val="none" w:sz="0" w:space="0" w:color="auto"/>
        <w:bottom w:val="none" w:sz="0" w:space="0" w:color="auto"/>
        <w:right w:val="none" w:sz="0" w:space="0" w:color="auto"/>
      </w:divBdr>
      <w:divsChild>
        <w:div w:id="167717533">
          <w:marLeft w:val="0"/>
          <w:marRight w:val="0"/>
          <w:marTop w:val="0"/>
          <w:marBottom w:val="0"/>
          <w:divBdr>
            <w:top w:val="none" w:sz="0" w:space="0" w:color="auto"/>
            <w:left w:val="none" w:sz="0" w:space="0" w:color="auto"/>
            <w:bottom w:val="none" w:sz="0" w:space="0" w:color="auto"/>
            <w:right w:val="none" w:sz="0" w:space="0" w:color="auto"/>
          </w:divBdr>
          <w:divsChild>
            <w:div w:id="1710569443">
              <w:marLeft w:val="0"/>
              <w:marRight w:val="0"/>
              <w:marTop w:val="0"/>
              <w:marBottom w:val="0"/>
              <w:divBdr>
                <w:top w:val="none" w:sz="0" w:space="0" w:color="auto"/>
                <w:left w:val="none" w:sz="0" w:space="0" w:color="auto"/>
                <w:bottom w:val="none" w:sz="0" w:space="0" w:color="auto"/>
                <w:right w:val="none" w:sz="0" w:space="0" w:color="auto"/>
              </w:divBdr>
              <w:divsChild>
                <w:div w:id="1638225248">
                  <w:marLeft w:val="285"/>
                  <w:marRight w:val="0"/>
                  <w:marTop w:val="300"/>
                  <w:marBottom w:val="0"/>
                  <w:divBdr>
                    <w:top w:val="none" w:sz="0" w:space="0" w:color="auto"/>
                    <w:left w:val="none" w:sz="0" w:space="0" w:color="auto"/>
                    <w:bottom w:val="none" w:sz="0" w:space="0" w:color="auto"/>
                    <w:right w:val="none" w:sz="0" w:space="0" w:color="auto"/>
                  </w:divBdr>
                  <w:divsChild>
                    <w:div w:id="1616869090">
                      <w:marLeft w:val="0"/>
                      <w:marRight w:val="0"/>
                      <w:marTop w:val="0"/>
                      <w:marBottom w:val="0"/>
                      <w:divBdr>
                        <w:top w:val="none" w:sz="0" w:space="0" w:color="auto"/>
                        <w:left w:val="none" w:sz="0" w:space="0" w:color="auto"/>
                        <w:bottom w:val="none" w:sz="0" w:space="0" w:color="auto"/>
                        <w:right w:val="none" w:sz="0" w:space="0" w:color="auto"/>
                      </w:divBdr>
                      <w:divsChild>
                        <w:div w:id="1939830278">
                          <w:marLeft w:val="0"/>
                          <w:marRight w:val="0"/>
                          <w:marTop w:val="0"/>
                          <w:marBottom w:val="0"/>
                          <w:divBdr>
                            <w:top w:val="none" w:sz="0" w:space="0" w:color="auto"/>
                            <w:left w:val="none" w:sz="0" w:space="0" w:color="auto"/>
                            <w:bottom w:val="none" w:sz="0" w:space="0" w:color="auto"/>
                            <w:right w:val="none" w:sz="0" w:space="0" w:color="auto"/>
                          </w:divBdr>
                          <w:divsChild>
                            <w:div w:id="1699313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7226436">
      <w:bodyDiv w:val="1"/>
      <w:marLeft w:val="0"/>
      <w:marRight w:val="0"/>
      <w:marTop w:val="0"/>
      <w:marBottom w:val="0"/>
      <w:divBdr>
        <w:top w:val="none" w:sz="0" w:space="0" w:color="auto"/>
        <w:left w:val="none" w:sz="0" w:space="0" w:color="auto"/>
        <w:bottom w:val="none" w:sz="0" w:space="0" w:color="auto"/>
        <w:right w:val="none" w:sz="0" w:space="0" w:color="auto"/>
      </w:divBdr>
      <w:divsChild>
        <w:div w:id="1182478999">
          <w:marLeft w:val="0"/>
          <w:marRight w:val="0"/>
          <w:marTop w:val="0"/>
          <w:marBottom w:val="0"/>
          <w:divBdr>
            <w:top w:val="none" w:sz="0" w:space="0" w:color="auto"/>
            <w:left w:val="none" w:sz="0" w:space="0" w:color="auto"/>
            <w:bottom w:val="none" w:sz="0" w:space="0" w:color="auto"/>
            <w:right w:val="none" w:sz="0" w:space="0" w:color="auto"/>
          </w:divBdr>
          <w:divsChild>
            <w:div w:id="2124423642">
              <w:marLeft w:val="0"/>
              <w:marRight w:val="0"/>
              <w:marTop w:val="0"/>
              <w:marBottom w:val="0"/>
              <w:divBdr>
                <w:top w:val="none" w:sz="0" w:space="0" w:color="auto"/>
                <w:left w:val="none" w:sz="0" w:space="0" w:color="auto"/>
                <w:bottom w:val="none" w:sz="0" w:space="0" w:color="auto"/>
                <w:right w:val="none" w:sz="0" w:space="0" w:color="auto"/>
              </w:divBdr>
              <w:divsChild>
                <w:div w:id="588545723">
                  <w:marLeft w:val="285"/>
                  <w:marRight w:val="0"/>
                  <w:marTop w:val="300"/>
                  <w:marBottom w:val="0"/>
                  <w:divBdr>
                    <w:top w:val="none" w:sz="0" w:space="0" w:color="auto"/>
                    <w:left w:val="none" w:sz="0" w:space="0" w:color="auto"/>
                    <w:bottom w:val="none" w:sz="0" w:space="0" w:color="auto"/>
                    <w:right w:val="none" w:sz="0" w:space="0" w:color="auto"/>
                  </w:divBdr>
                  <w:divsChild>
                    <w:div w:id="1844314580">
                      <w:marLeft w:val="0"/>
                      <w:marRight w:val="0"/>
                      <w:marTop w:val="0"/>
                      <w:marBottom w:val="0"/>
                      <w:divBdr>
                        <w:top w:val="none" w:sz="0" w:space="0" w:color="auto"/>
                        <w:left w:val="none" w:sz="0" w:space="0" w:color="auto"/>
                        <w:bottom w:val="none" w:sz="0" w:space="0" w:color="auto"/>
                        <w:right w:val="none" w:sz="0" w:space="0" w:color="auto"/>
                      </w:divBdr>
                      <w:divsChild>
                        <w:div w:id="343675695">
                          <w:marLeft w:val="0"/>
                          <w:marRight w:val="0"/>
                          <w:marTop w:val="0"/>
                          <w:marBottom w:val="0"/>
                          <w:divBdr>
                            <w:top w:val="none" w:sz="0" w:space="0" w:color="auto"/>
                            <w:left w:val="none" w:sz="0" w:space="0" w:color="auto"/>
                            <w:bottom w:val="none" w:sz="0" w:space="0" w:color="auto"/>
                            <w:right w:val="none" w:sz="0" w:space="0" w:color="auto"/>
                          </w:divBdr>
                          <w:divsChild>
                            <w:div w:id="1792088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23610123">
      <w:bodyDiv w:val="1"/>
      <w:marLeft w:val="0"/>
      <w:marRight w:val="0"/>
      <w:marTop w:val="0"/>
      <w:marBottom w:val="0"/>
      <w:divBdr>
        <w:top w:val="none" w:sz="0" w:space="0" w:color="auto"/>
        <w:left w:val="none" w:sz="0" w:space="0" w:color="auto"/>
        <w:bottom w:val="none" w:sz="0" w:space="0" w:color="auto"/>
        <w:right w:val="none" w:sz="0" w:space="0" w:color="auto"/>
      </w:divBdr>
      <w:divsChild>
        <w:div w:id="894313884">
          <w:marLeft w:val="0"/>
          <w:marRight w:val="0"/>
          <w:marTop w:val="0"/>
          <w:marBottom w:val="0"/>
          <w:divBdr>
            <w:top w:val="none" w:sz="0" w:space="0" w:color="auto"/>
            <w:left w:val="none" w:sz="0" w:space="0" w:color="auto"/>
            <w:bottom w:val="none" w:sz="0" w:space="0" w:color="auto"/>
            <w:right w:val="none" w:sz="0" w:space="0" w:color="auto"/>
          </w:divBdr>
          <w:divsChild>
            <w:div w:id="231156870">
              <w:marLeft w:val="0"/>
              <w:marRight w:val="0"/>
              <w:marTop w:val="0"/>
              <w:marBottom w:val="0"/>
              <w:divBdr>
                <w:top w:val="none" w:sz="0" w:space="0" w:color="auto"/>
                <w:left w:val="none" w:sz="0" w:space="0" w:color="auto"/>
                <w:bottom w:val="none" w:sz="0" w:space="0" w:color="auto"/>
                <w:right w:val="none" w:sz="0" w:space="0" w:color="auto"/>
              </w:divBdr>
              <w:divsChild>
                <w:div w:id="750733698">
                  <w:marLeft w:val="0"/>
                  <w:marRight w:val="0"/>
                  <w:marTop w:val="0"/>
                  <w:marBottom w:val="0"/>
                  <w:divBdr>
                    <w:top w:val="none" w:sz="0" w:space="0" w:color="auto"/>
                    <w:left w:val="none" w:sz="0" w:space="0" w:color="auto"/>
                    <w:bottom w:val="none" w:sz="0" w:space="0" w:color="auto"/>
                    <w:right w:val="none" w:sz="0" w:space="0" w:color="auto"/>
                  </w:divBdr>
                  <w:divsChild>
                    <w:div w:id="55275632">
                      <w:marLeft w:val="0"/>
                      <w:marRight w:val="0"/>
                      <w:marTop w:val="0"/>
                      <w:marBottom w:val="0"/>
                      <w:divBdr>
                        <w:top w:val="none" w:sz="0" w:space="0" w:color="auto"/>
                        <w:left w:val="none" w:sz="0" w:space="0" w:color="auto"/>
                        <w:bottom w:val="none" w:sz="0" w:space="0" w:color="auto"/>
                        <w:right w:val="none" w:sz="0" w:space="0" w:color="auto"/>
                      </w:divBdr>
                      <w:divsChild>
                        <w:div w:id="658583509">
                          <w:marLeft w:val="0"/>
                          <w:marRight w:val="0"/>
                          <w:marTop w:val="0"/>
                          <w:marBottom w:val="0"/>
                          <w:divBdr>
                            <w:top w:val="none" w:sz="0" w:space="0" w:color="auto"/>
                            <w:left w:val="none" w:sz="0" w:space="0" w:color="auto"/>
                            <w:bottom w:val="none" w:sz="0" w:space="0" w:color="auto"/>
                            <w:right w:val="none" w:sz="0" w:space="0" w:color="auto"/>
                          </w:divBdr>
                          <w:divsChild>
                            <w:div w:id="1682316915">
                              <w:marLeft w:val="0"/>
                              <w:marRight w:val="0"/>
                              <w:marTop w:val="0"/>
                              <w:marBottom w:val="0"/>
                              <w:divBdr>
                                <w:top w:val="none" w:sz="0" w:space="0" w:color="auto"/>
                                <w:left w:val="none" w:sz="0" w:space="0" w:color="auto"/>
                                <w:bottom w:val="none" w:sz="0" w:space="0" w:color="auto"/>
                                <w:right w:val="none" w:sz="0" w:space="0" w:color="auto"/>
                              </w:divBdr>
                              <w:divsChild>
                                <w:div w:id="521866507">
                                  <w:marLeft w:val="0"/>
                                  <w:marRight w:val="0"/>
                                  <w:marTop w:val="0"/>
                                  <w:marBottom w:val="0"/>
                                  <w:divBdr>
                                    <w:top w:val="none" w:sz="0" w:space="0" w:color="auto"/>
                                    <w:left w:val="none" w:sz="0" w:space="0" w:color="auto"/>
                                    <w:bottom w:val="none" w:sz="0" w:space="0" w:color="auto"/>
                                    <w:right w:val="none" w:sz="0" w:space="0" w:color="auto"/>
                                  </w:divBdr>
                                  <w:divsChild>
                                    <w:div w:id="856382268">
                                      <w:marLeft w:val="0"/>
                                      <w:marRight w:val="0"/>
                                      <w:marTop w:val="0"/>
                                      <w:marBottom w:val="0"/>
                                      <w:divBdr>
                                        <w:top w:val="none" w:sz="0" w:space="0" w:color="auto"/>
                                        <w:left w:val="none" w:sz="0" w:space="0" w:color="auto"/>
                                        <w:bottom w:val="none" w:sz="0" w:space="0" w:color="auto"/>
                                        <w:right w:val="none" w:sz="0" w:space="0" w:color="auto"/>
                                      </w:divBdr>
                                      <w:divsChild>
                                        <w:div w:id="1903590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28367825">
      <w:bodyDiv w:val="1"/>
      <w:marLeft w:val="0"/>
      <w:marRight w:val="0"/>
      <w:marTop w:val="0"/>
      <w:marBottom w:val="0"/>
      <w:divBdr>
        <w:top w:val="none" w:sz="0" w:space="0" w:color="auto"/>
        <w:left w:val="none" w:sz="0" w:space="0" w:color="auto"/>
        <w:bottom w:val="none" w:sz="0" w:space="0" w:color="auto"/>
        <w:right w:val="none" w:sz="0" w:space="0" w:color="auto"/>
      </w:divBdr>
      <w:divsChild>
        <w:div w:id="21450773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france.gouv.fr/affichTexte.do?cidTexte=JORFTEXT000039700476&amp;categorieLien=id" TargetMode="External"/><Relationship Id="rId13" Type="http://schemas.openxmlformats.org/officeDocument/2006/relationships/hyperlink" Target="https://www.legifrance.gouv.fr/affichTexte.do?cidTexte=JORFTEXT000039402704&amp;categorieLien=cid" TargetMode="External"/><Relationship Id="rId3" Type="http://schemas.openxmlformats.org/officeDocument/2006/relationships/styles" Target="styles.xml"/><Relationship Id="rId7" Type="http://schemas.openxmlformats.org/officeDocument/2006/relationships/image" Target="media/image2.emf"/><Relationship Id="rId12" Type="http://schemas.openxmlformats.org/officeDocument/2006/relationships/hyperlink" Target="https://www.legifrance.gouv.fr/affichCodeArticle.do?cidTexte=LEGITEXT000006071191&amp;idArticle=LEGIARTI000039406241&amp;dateTexte=29990101&amp;categorieLien=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https://www.legifrance.gouv.fr/affichTexte.do?cidTexte=JORFTEXT000039700158&amp;categorieLien=id"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legifrance.gouv.fr/affichTexte.do?cidTexte=JORFTEXT000039402704&amp;categorieLien=cid" TargetMode="External"/><Relationship Id="rId4" Type="http://schemas.openxmlformats.org/officeDocument/2006/relationships/settings" Target="settings.xml"/><Relationship Id="rId9" Type="http://schemas.openxmlformats.org/officeDocument/2006/relationships/hyperlink" Target="https://www.legifrance.gouv.fr/affichCodeArticle.do?cidTexte=LEGITEXT000006071191&amp;idArticle=LEGIARTI000039406241&amp;dateTexte=29990101&amp;categorieLien=cid" TargetMode="External"/><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2DAE7-AF59-4AD8-911C-F77FAAFC2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1</Pages>
  <Words>377</Words>
  <Characters>2074</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2447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COCHET, Agnes (DJEPVA/INJEP/DOC)</dc:creator>
  <cp:keywords/>
  <dc:description/>
  <cp:lastModifiedBy>COCHET, Agnes (DJEPVA/INJEP/DOC)</cp:lastModifiedBy>
  <cp:revision>46</cp:revision>
  <dcterms:created xsi:type="dcterms:W3CDTF">2019-09-03T11:10:00Z</dcterms:created>
  <dcterms:modified xsi:type="dcterms:W3CDTF">2020-01-08T07:41:00Z</dcterms:modified>
</cp:coreProperties>
</file>