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CCC" w:rsidRDefault="006D4CCC" w:rsidP="006D4CCC">
      <w:r w:rsidRPr="0054493B">
        <w:rPr>
          <w:rFonts w:cstheme="minorHAnsi"/>
          <w:noProof/>
          <w:color w:val="FFFFFF"/>
          <w:sz w:val="32"/>
          <w:lang w:eastAsia="fr-FR"/>
        </w:rPr>
        <w:drawing>
          <wp:inline distT="0" distB="0" distL="0" distR="0" wp14:anchorId="43BCF6BF" wp14:editId="4352DFB1">
            <wp:extent cx="1022350" cy="634348"/>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_justif_dro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3506" cy="635065"/>
                    </a:xfrm>
                    <a:prstGeom prst="rect">
                      <a:avLst/>
                    </a:prstGeom>
                  </pic:spPr>
                </pic:pic>
              </a:graphicData>
            </a:graphic>
          </wp:inline>
        </w:drawing>
      </w:r>
    </w:p>
    <w:p w:rsidR="006D4CCC" w:rsidRDefault="006D4CCC" w:rsidP="006D4CCC">
      <w:r w:rsidRPr="0054493B">
        <w:rPr>
          <w:rFonts w:cstheme="minorHAnsi"/>
          <w:noProof/>
          <w:color w:val="35999B"/>
          <w:lang w:eastAsia="fr-FR"/>
        </w:rPr>
        <w:drawing>
          <wp:inline distT="0" distB="0" distL="0" distR="0" wp14:anchorId="5D5C6F20" wp14:editId="3E20190F">
            <wp:extent cx="1123950" cy="31478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noChangeArrowheads="1"/>
                    </pic:cNvPicPr>
                  </pic:nvPicPr>
                  <pic:blipFill rotWithShape="1">
                    <a:blip r:embed="rId9" cstate="print">
                      <a:duotone>
                        <a:prstClr val="black"/>
                        <a:srgbClr val="66BFB1">
                          <a:tint val="45000"/>
                          <a:satMod val="400000"/>
                        </a:srgbClr>
                      </a:duotone>
                      <a:extLst>
                        <a:ext uri="{28A0092B-C50C-407E-A947-70E740481C1C}">
                          <a14:useLocalDpi xmlns:a14="http://schemas.microsoft.com/office/drawing/2010/main" val="0"/>
                        </a:ext>
                      </a:extLst>
                    </a:blip>
                    <a:srcRect l="1434" t="60650" r="55214" b="1069"/>
                    <a:stretch/>
                  </pic:blipFill>
                  <pic:spPr bwMode="auto">
                    <a:xfrm>
                      <a:off x="0" y="0"/>
                      <a:ext cx="1132731" cy="317243"/>
                    </a:xfrm>
                    <a:prstGeom prst="rect">
                      <a:avLst/>
                    </a:prstGeom>
                    <a:noFill/>
                    <a:ln>
                      <a:noFill/>
                    </a:ln>
                    <a:extLst>
                      <a:ext uri="{53640926-AAD7-44D8-BBD7-CCE9431645EC}">
                        <a14:shadowObscured xmlns:a14="http://schemas.microsoft.com/office/drawing/2010/main"/>
                      </a:ext>
                    </a:extLst>
                  </pic:spPr>
                </pic:pic>
              </a:graphicData>
            </a:graphic>
          </wp:inline>
        </w:drawing>
      </w:r>
    </w:p>
    <w:p w:rsidR="006D4CCC" w:rsidRDefault="006D4CCC" w:rsidP="006D4CCC">
      <w:pPr>
        <w:jc w:val="center"/>
        <w:rPr>
          <w:rFonts w:cstheme="minorHAnsi"/>
          <w:b/>
          <w:u w:val="single"/>
        </w:rPr>
      </w:pPr>
    </w:p>
    <w:p w:rsidR="00E246A9" w:rsidRDefault="006D4CCC" w:rsidP="007C25C1">
      <w:pPr>
        <w:jc w:val="center"/>
        <w:rPr>
          <w:rFonts w:cstheme="minorHAnsi"/>
          <w:b/>
          <w:u w:val="single"/>
        </w:rPr>
      </w:pPr>
      <w:r w:rsidRPr="00902B0E">
        <w:rPr>
          <w:rFonts w:cstheme="minorHAnsi"/>
          <w:b/>
          <w:u w:val="single"/>
        </w:rPr>
        <w:t>Sélection du centre de ressources de l’Injep pour Injep Veille &amp; Actus :</w:t>
      </w:r>
      <w:r w:rsidR="009F16C3">
        <w:rPr>
          <w:rFonts w:cstheme="minorHAnsi"/>
          <w:b/>
          <w:u w:val="single"/>
        </w:rPr>
        <w:t xml:space="preserve"> </w:t>
      </w:r>
      <w:r w:rsidR="00B255AF" w:rsidRPr="00B255AF">
        <w:rPr>
          <w:rFonts w:cstheme="minorHAnsi"/>
          <w:b/>
          <w:u w:val="single"/>
        </w:rPr>
        <w:t>Modalités de délivrance du diplôme national du brevet et du baccalauréat général et technologique pour la session 2020</w:t>
      </w:r>
    </w:p>
    <w:p w:rsidR="00B255AF" w:rsidRDefault="00B255AF" w:rsidP="00F82C45">
      <w:pPr>
        <w:jc w:val="both"/>
      </w:pPr>
    </w:p>
    <w:p w:rsidR="00B255AF" w:rsidRPr="00B255AF" w:rsidRDefault="00B255AF" w:rsidP="00F82C45">
      <w:pPr>
        <w:jc w:val="both"/>
      </w:pPr>
      <w:hyperlink r:id="rId10" w:history="1">
        <w:r w:rsidRPr="00B255AF">
          <w:rPr>
            <w:rStyle w:val="Lienhypertexte"/>
          </w:rPr>
          <w:t>Décret n° 2020-640 du 27 mai 2020 relatif aux modalités de délivrance du diplôme national du brevet pour la session 2020</w:t>
        </w:r>
      </w:hyperlink>
    </w:p>
    <w:p w:rsidR="00986BAB" w:rsidRDefault="00B255AF" w:rsidP="00F82C45">
      <w:pPr>
        <w:jc w:val="both"/>
      </w:pPr>
      <w:r w:rsidRPr="00B255AF">
        <w:t>Journal officiel du 28 mai 2020</w:t>
      </w:r>
    </w:p>
    <w:p w:rsidR="00B255AF" w:rsidRDefault="00B255AF" w:rsidP="00F82C45">
      <w:pPr>
        <w:jc w:val="both"/>
      </w:pPr>
      <w:r>
        <w:t>L</w:t>
      </w:r>
      <w:r>
        <w:t>e décret prévoit la suppression, au titre de la session 2020, des épreuves organisées pour la délivrance du diplôme national du brevet. Ces épreuves sont remplacées, sous réserve de certaines conditions, par la prise en compte des notes de contrôle continu obtenues par le candidat. Ce décret prévoit également que les candidats qui ne peuvent prétendre à la prise en compte de leurs notes de contrôle continu passeront, au début de l'année scolaire 2020-2021, les épreuves de remplacement.</w:t>
      </w:r>
    </w:p>
    <w:p w:rsidR="00B255AF" w:rsidRDefault="00B255AF" w:rsidP="00F82C45">
      <w:pPr>
        <w:jc w:val="both"/>
      </w:pPr>
    </w:p>
    <w:p w:rsidR="00B255AF" w:rsidRDefault="00B255AF" w:rsidP="00F82C45">
      <w:pPr>
        <w:jc w:val="both"/>
        <w:rPr>
          <w:rStyle w:val="lev"/>
        </w:rPr>
      </w:pPr>
      <w:hyperlink r:id="rId11" w:history="1">
        <w:r w:rsidRPr="00B255AF">
          <w:rPr>
            <w:rStyle w:val="Lienhypertexte"/>
          </w:rPr>
          <w:t>Décret n° 2020-641 du 27 mai 2020 relatif aux modalités de délivrance du baccalauréat général et technologique pour la session 2020</w:t>
        </w:r>
      </w:hyperlink>
    </w:p>
    <w:p w:rsidR="00B255AF" w:rsidRDefault="00B255AF" w:rsidP="00F82C45">
      <w:pPr>
        <w:jc w:val="both"/>
        <w:rPr>
          <w:rStyle w:val="lev"/>
          <w:b w:val="0"/>
        </w:rPr>
      </w:pPr>
      <w:r w:rsidRPr="00B255AF">
        <w:rPr>
          <w:rStyle w:val="lev"/>
          <w:b w:val="0"/>
        </w:rPr>
        <w:t>Journal officiel du 28 mai 2020</w:t>
      </w:r>
    </w:p>
    <w:p w:rsidR="00B255AF" w:rsidRDefault="00B255AF" w:rsidP="00F82C45">
      <w:pPr>
        <w:jc w:val="both"/>
      </w:pPr>
      <w:r>
        <w:t>L</w:t>
      </w:r>
      <w:r>
        <w:t>e décret prévoit la suppression, au titre de la session 2020, des épreuves du premier groupe organisées pour la délivrance du baccalauréat général et technologique. Ces épreuves sont remplacées, sous réserve de certaines conditions, par la prise en compte des notes de contrôle continu obtenues par le candidat. Ce décret prévoit également que les candidats qui ne peuvent prétendre à la prise en compte de leurs notes de contrôle continu passeront, au début de l'année scolaire 2020-2021, les épreuves de remplacement, dont les modalités de déroulement ne sont pas modifiées.</w:t>
      </w:r>
    </w:p>
    <w:p w:rsidR="00B255AF" w:rsidRDefault="00B255AF">
      <w:pPr>
        <w:spacing w:after="160" w:line="259" w:lineRule="auto"/>
      </w:pPr>
      <w:r>
        <w:br w:type="page"/>
      </w:r>
    </w:p>
    <w:p w:rsidR="00B255AF" w:rsidRDefault="00B255AF" w:rsidP="00F82C45">
      <w:pPr>
        <w:jc w:val="both"/>
        <w:rPr>
          <w:rStyle w:val="lev"/>
        </w:rPr>
      </w:pPr>
      <w:hyperlink r:id="rId12" w:history="1">
        <w:r w:rsidRPr="00B255AF">
          <w:rPr>
            <w:rStyle w:val="Lienhypertexte"/>
          </w:rPr>
          <w:t>Arrêté du 27 mai 2020 relatif aux modalités de délivrance du diplôme national du brevet pour la session 2020</w:t>
        </w:r>
      </w:hyperlink>
    </w:p>
    <w:p w:rsidR="00B255AF" w:rsidRDefault="00B255AF" w:rsidP="00F82C45">
      <w:pPr>
        <w:jc w:val="both"/>
        <w:rPr>
          <w:rStyle w:val="lev"/>
          <w:b w:val="0"/>
        </w:rPr>
      </w:pPr>
      <w:r w:rsidRPr="00B255AF">
        <w:rPr>
          <w:rStyle w:val="lev"/>
          <w:b w:val="0"/>
        </w:rPr>
        <w:t>Journal officiel du 28 mai 2020</w:t>
      </w:r>
    </w:p>
    <w:p w:rsidR="00B255AF" w:rsidRDefault="00B255AF" w:rsidP="00F82C45">
      <w:pPr>
        <w:jc w:val="both"/>
      </w:pPr>
      <w:r>
        <w:t>Le diplôme national du brevet est décerné aux candidats « scolaires » disposant d'un livret scolaire établi conformément à l'arrêté du 31 décembre 2015 susvisé qui obtiennent un nombre total de points au moins égal à 350 sur 700.</w:t>
      </w:r>
    </w:p>
    <w:p w:rsidR="00B255AF" w:rsidRDefault="00B255AF" w:rsidP="00F82C45">
      <w:pPr>
        <w:jc w:val="both"/>
      </w:pPr>
      <w:r>
        <w:t>Le total correspond aux points attribués selon le niveau de maîtrise de chacune des composantes du premier domaine et de chacun des quatre autres domaines du socle commun de connaissances, de compétences et de culture, ajoutés à ceux obtenus par la moyenne des moyennes trimestrielles obtenues durant l'année scolaire de troisième à l'exception des notes attribuées à compter de la fermeture administrative des établissements d'enseignement en raison de la crise sanitaire.</w:t>
      </w:r>
    </w:p>
    <w:p w:rsidR="00B255AF" w:rsidRDefault="00B255AF" w:rsidP="00F82C45">
      <w:pPr>
        <w:jc w:val="both"/>
      </w:pPr>
    </w:p>
    <w:p w:rsidR="00B255AF" w:rsidRDefault="00B255AF" w:rsidP="00F82C45">
      <w:pPr>
        <w:jc w:val="both"/>
        <w:rPr>
          <w:rStyle w:val="lev"/>
        </w:rPr>
      </w:pPr>
      <w:hyperlink r:id="rId13" w:history="1">
        <w:r w:rsidRPr="00B255AF">
          <w:rPr>
            <w:rStyle w:val="Lienhypertexte"/>
          </w:rPr>
          <w:t>Arrêté du 27 mai 2020 relatif aux modalités de délivrance du certificat de formation générale pour les sessions organisées au cours de l'année 2020</w:t>
        </w:r>
      </w:hyperlink>
    </w:p>
    <w:p w:rsidR="00B255AF" w:rsidRDefault="00B255AF" w:rsidP="00F82C45">
      <w:pPr>
        <w:jc w:val="both"/>
        <w:rPr>
          <w:rStyle w:val="lev"/>
          <w:b w:val="0"/>
        </w:rPr>
      </w:pPr>
      <w:r w:rsidRPr="00B255AF">
        <w:rPr>
          <w:rStyle w:val="lev"/>
          <w:b w:val="0"/>
        </w:rPr>
        <w:t>Journal officiel du 28 mai 2020</w:t>
      </w:r>
    </w:p>
    <w:p w:rsidR="00B255AF" w:rsidRDefault="00B255AF" w:rsidP="00F82C45">
      <w:pPr>
        <w:jc w:val="both"/>
      </w:pPr>
      <w:r>
        <w:t>Pour les candidats dits « scolaires », l'épreuve orale prévue aux dispositions de l'article 7 de l'arrêté du 19 juillet 2016 susvisé est supprimée.</w:t>
      </w:r>
    </w:p>
    <w:p w:rsidR="002B4DF9" w:rsidRDefault="002B4DF9" w:rsidP="00F82C45">
      <w:pPr>
        <w:jc w:val="both"/>
      </w:pPr>
      <w:r>
        <w:t>Pour les candidats dits « scolaires », le total de points requis pour l'obtention du diplôme doit être au moins égal à 120. Ce total correspond aux points attribués selon le niveau de maîtrise de chacune des composantes du premier domaine et de chacun des quatre autres domaines du socle commun de connaissances, de compétences et de culture.</w:t>
      </w:r>
    </w:p>
    <w:p w:rsidR="002B4DF9" w:rsidRDefault="002B4DF9" w:rsidP="00F82C45">
      <w:pPr>
        <w:jc w:val="both"/>
      </w:pPr>
    </w:p>
    <w:p w:rsidR="002B4DF9" w:rsidRDefault="00FD1197" w:rsidP="00F82C45">
      <w:pPr>
        <w:jc w:val="both"/>
        <w:rPr>
          <w:rStyle w:val="lev"/>
        </w:rPr>
      </w:pPr>
      <w:hyperlink r:id="rId14" w:history="1">
        <w:r w:rsidRPr="00FD1197">
          <w:rPr>
            <w:rStyle w:val="Lienhypertexte"/>
          </w:rPr>
          <w:t>Arrêté du 27 mai 2020 relatif aux modalités d'organisation du baccalauréat dans les voies générale et technologique pour la session 2020, dans le contexte de l'épidémie de covid-19</w:t>
        </w:r>
      </w:hyperlink>
    </w:p>
    <w:p w:rsidR="00FD1197" w:rsidRDefault="00FD1197" w:rsidP="00F82C45">
      <w:pPr>
        <w:jc w:val="both"/>
        <w:rPr>
          <w:rStyle w:val="lev"/>
          <w:b w:val="0"/>
        </w:rPr>
      </w:pPr>
      <w:r w:rsidRPr="00FD1197">
        <w:rPr>
          <w:rStyle w:val="lev"/>
          <w:b w:val="0"/>
        </w:rPr>
        <w:t>Journal officiel du 28 mai 2020</w:t>
      </w:r>
    </w:p>
    <w:p w:rsidR="00FD1197" w:rsidRPr="00FD1197" w:rsidRDefault="00F54050" w:rsidP="00F82C45">
      <w:pPr>
        <w:jc w:val="both"/>
        <w:rPr>
          <w:b/>
        </w:rPr>
      </w:pPr>
      <w:r>
        <w:t>En l'absence de livret scolaire, le dossier de contrôle continu tenant lieu de livret scolaire est établi conformément au modèle de l'annexe 1 du présent arrêté. L'établissement dans lequel le candidat est inscrit ou la structure qui le prend en charge transmet ce dossier au recteur qui vérifie que le candidat remplit les conditions prévues à l'</w:t>
      </w:r>
      <w:hyperlink r:id="rId15" w:history="1">
        <w:r>
          <w:rPr>
            <w:rStyle w:val="Lienhypertexte"/>
          </w:rPr>
          <w:t>article 2 du décret n° 2020-641 du 27 mai 2020 susvisé</w:t>
        </w:r>
      </w:hyperlink>
      <w:r>
        <w:t xml:space="preserve"> et que le dossier de contrôle continu comporte toutes les informations prescrites par l'annexe 1 du présent arrêté.</w:t>
      </w:r>
      <w:r>
        <w:br/>
        <w:t>Si les conditions rappelées à l'alinéa précédent sont remplies, le recteur transmet le dossier au jury d'examen.</w:t>
      </w:r>
      <w:bookmarkStart w:id="0" w:name="_GoBack"/>
      <w:bookmarkEnd w:id="0"/>
    </w:p>
    <w:sectPr w:rsidR="00FD1197" w:rsidRPr="00FD1197">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1AC" w:rsidRDefault="000A51AC" w:rsidP="00417CAD">
      <w:pPr>
        <w:spacing w:after="0" w:line="240" w:lineRule="auto"/>
      </w:pPr>
      <w:r>
        <w:separator/>
      </w:r>
    </w:p>
  </w:endnote>
  <w:endnote w:type="continuationSeparator" w:id="0">
    <w:p w:rsidR="000A51AC" w:rsidRDefault="000A51AC" w:rsidP="0041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630672"/>
      <w:docPartObj>
        <w:docPartGallery w:val="Page Numbers (Bottom of Page)"/>
        <w:docPartUnique/>
      </w:docPartObj>
    </w:sdtPr>
    <w:sdtEndPr/>
    <w:sdtContent>
      <w:p w:rsidR="00417CAD" w:rsidRDefault="00417CAD">
        <w:pPr>
          <w:pStyle w:val="Pieddepage"/>
          <w:jc w:val="right"/>
        </w:pPr>
        <w:r>
          <w:fldChar w:fldCharType="begin"/>
        </w:r>
        <w:r>
          <w:instrText>PAGE   \* MERGEFORMAT</w:instrText>
        </w:r>
        <w:r>
          <w:fldChar w:fldCharType="separate"/>
        </w:r>
        <w:r w:rsidR="00F54050">
          <w:rPr>
            <w:noProof/>
          </w:rPr>
          <w:t>1</w:t>
        </w:r>
        <w:r>
          <w:fldChar w:fldCharType="end"/>
        </w:r>
      </w:p>
    </w:sdtContent>
  </w:sdt>
  <w:p w:rsidR="00417CAD" w:rsidRDefault="00417C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1AC" w:rsidRDefault="000A51AC" w:rsidP="00417CAD">
      <w:pPr>
        <w:spacing w:after="0" w:line="240" w:lineRule="auto"/>
      </w:pPr>
      <w:r>
        <w:separator/>
      </w:r>
    </w:p>
  </w:footnote>
  <w:footnote w:type="continuationSeparator" w:id="0">
    <w:p w:rsidR="000A51AC" w:rsidRDefault="000A51AC" w:rsidP="00417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FD31E6"/>
    <w:multiLevelType w:val="hybridMultilevel"/>
    <w:tmpl w:val="1958C0D0"/>
    <w:lvl w:ilvl="0" w:tplc="9294C12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CCC"/>
    <w:rsid w:val="00041C6B"/>
    <w:rsid w:val="000A51AC"/>
    <w:rsid w:val="001F6584"/>
    <w:rsid w:val="001F742D"/>
    <w:rsid w:val="002B4DF9"/>
    <w:rsid w:val="003266F0"/>
    <w:rsid w:val="003671F0"/>
    <w:rsid w:val="00417CAD"/>
    <w:rsid w:val="00432B41"/>
    <w:rsid w:val="00566B94"/>
    <w:rsid w:val="005A5CFE"/>
    <w:rsid w:val="00667A11"/>
    <w:rsid w:val="006A7A58"/>
    <w:rsid w:val="006D4CCC"/>
    <w:rsid w:val="00712567"/>
    <w:rsid w:val="007A2895"/>
    <w:rsid w:val="007C25C1"/>
    <w:rsid w:val="008760B4"/>
    <w:rsid w:val="00956229"/>
    <w:rsid w:val="00986BAB"/>
    <w:rsid w:val="009A0653"/>
    <w:rsid w:val="009F16C3"/>
    <w:rsid w:val="00B255AF"/>
    <w:rsid w:val="00BF56FB"/>
    <w:rsid w:val="00C22852"/>
    <w:rsid w:val="00C37A33"/>
    <w:rsid w:val="00C55490"/>
    <w:rsid w:val="00CA2D3C"/>
    <w:rsid w:val="00D25811"/>
    <w:rsid w:val="00E1493A"/>
    <w:rsid w:val="00E246A9"/>
    <w:rsid w:val="00E57674"/>
    <w:rsid w:val="00EA52BA"/>
    <w:rsid w:val="00F54050"/>
    <w:rsid w:val="00F61C23"/>
    <w:rsid w:val="00F82C45"/>
    <w:rsid w:val="00FB1357"/>
    <w:rsid w:val="00FD11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D9E68"/>
  <w15:chartTrackingRefBased/>
  <w15:docId w15:val="{4AA4ECC0-894B-4B3A-ACF5-5CF2AC4E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CCC"/>
    <w:pPr>
      <w:spacing w:after="200" w:line="276" w:lineRule="auto"/>
    </w:pPr>
  </w:style>
  <w:style w:type="paragraph" w:styleId="Titre3">
    <w:name w:val="heading 3"/>
    <w:basedOn w:val="Normal"/>
    <w:link w:val="Titre3Car"/>
    <w:uiPriority w:val="9"/>
    <w:qFormat/>
    <w:rsid w:val="00E246A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D4CCC"/>
    <w:rPr>
      <w:b/>
      <w:bCs/>
    </w:rPr>
  </w:style>
  <w:style w:type="character" w:styleId="Lienhypertexte">
    <w:name w:val="Hyperlink"/>
    <w:basedOn w:val="Policepardfaut"/>
    <w:uiPriority w:val="99"/>
    <w:unhideWhenUsed/>
    <w:rsid w:val="006D4CCC"/>
    <w:rPr>
      <w:color w:val="0563C1" w:themeColor="hyperlink"/>
      <w:u w:val="single"/>
    </w:rPr>
  </w:style>
  <w:style w:type="paragraph" w:styleId="Paragraphedeliste">
    <w:name w:val="List Paragraph"/>
    <w:basedOn w:val="Normal"/>
    <w:uiPriority w:val="34"/>
    <w:qFormat/>
    <w:rsid w:val="001F6584"/>
    <w:pPr>
      <w:ind w:left="720"/>
      <w:contextualSpacing/>
    </w:pPr>
  </w:style>
  <w:style w:type="character" w:customStyle="1" w:styleId="nornature">
    <w:name w:val="nor_nature"/>
    <w:basedOn w:val="Policepardfaut"/>
    <w:rsid w:val="00E246A9"/>
  </w:style>
  <w:style w:type="character" w:customStyle="1" w:styleId="Titre3Car">
    <w:name w:val="Titre 3 Car"/>
    <w:basedOn w:val="Policepardfaut"/>
    <w:link w:val="Titre3"/>
    <w:uiPriority w:val="9"/>
    <w:rsid w:val="00E246A9"/>
    <w:rPr>
      <w:rFonts w:ascii="Times New Roman" w:eastAsia="Times New Roman" w:hAnsi="Times New Roman" w:cs="Times New Roman"/>
      <w:b/>
      <w:bCs/>
      <w:sz w:val="27"/>
      <w:szCs w:val="27"/>
      <w:lang w:eastAsia="fr-FR"/>
    </w:rPr>
  </w:style>
  <w:style w:type="character" w:customStyle="1" w:styleId="nornor">
    <w:name w:val="nor_nor"/>
    <w:basedOn w:val="Policepardfaut"/>
    <w:rsid w:val="00E246A9"/>
  </w:style>
  <w:style w:type="character" w:styleId="AcronymeHTML">
    <w:name w:val="HTML Acronym"/>
    <w:basedOn w:val="Policepardfaut"/>
    <w:uiPriority w:val="99"/>
    <w:semiHidden/>
    <w:unhideWhenUsed/>
    <w:rsid w:val="00E246A9"/>
  </w:style>
  <w:style w:type="paragraph" w:styleId="NormalWeb">
    <w:name w:val="Normal (Web)"/>
    <w:basedOn w:val="Normal"/>
    <w:uiPriority w:val="99"/>
    <w:semiHidden/>
    <w:unhideWhenUsed/>
    <w:rsid w:val="00E246A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17CAD"/>
    <w:pPr>
      <w:tabs>
        <w:tab w:val="center" w:pos="4536"/>
        <w:tab w:val="right" w:pos="9072"/>
      </w:tabs>
      <w:spacing w:after="0" w:line="240" w:lineRule="auto"/>
    </w:pPr>
  </w:style>
  <w:style w:type="character" w:customStyle="1" w:styleId="En-tteCar">
    <w:name w:val="En-tête Car"/>
    <w:basedOn w:val="Policepardfaut"/>
    <w:link w:val="En-tte"/>
    <w:uiPriority w:val="99"/>
    <w:rsid w:val="00417CAD"/>
  </w:style>
  <w:style w:type="paragraph" w:styleId="Pieddepage">
    <w:name w:val="footer"/>
    <w:basedOn w:val="Normal"/>
    <w:link w:val="PieddepageCar"/>
    <w:uiPriority w:val="99"/>
    <w:unhideWhenUsed/>
    <w:rsid w:val="00417C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799631">
      <w:bodyDiv w:val="1"/>
      <w:marLeft w:val="0"/>
      <w:marRight w:val="0"/>
      <w:marTop w:val="0"/>
      <w:marBottom w:val="0"/>
      <w:divBdr>
        <w:top w:val="none" w:sz="0" w:space="0" w:color="auto"/>
        <w:left w:val="none" w:sz="0" w:space="0" w:color="auto"/>
        <w:bottom w:val="none" w:sz="0" w:space="0" w:color="auto"/>
        <w:right w:val="none" w:sz="0" w:space="0" w:color="auto"/>
      </w:divBdr>
      <w:divsChild>
        <w:div w:id="1545018654">
          <w:marLeft w:val="0"/>
          <w:marRight w:val="0"/>
          <w:marTop w:val="0"/>
          <w:marBottom w:val="0"/>
          <w:divBdr>
            <w:top w:val="none" w:sz="0" w:space="0" w:color="auto"/>
            <w:left w:val="none" w:sz="0" w:space="0" w:color="auto"/>
            <w:bottom w:val="none" w:sz="0" w:space="0" w:color="auto"/>
            <w:right w:val="none" w:sz="0" w:space="0" w:color="auto"/>
          </w:divBdr>
          <w:divsChild>
            <w:div w:id="159542686">
              <w:marLeft w:val="0"/>
              <w:marRight w:val="0"/>
              <w:marTop w:val="0"/>
              <w:marBottom w:val="0"/>
              <w:divBdr>
                <w:top w:val="none" w:sz="0" w:space="0" w:color="auto"/>
                <w:left w:val="none" w:sz="0" w:space="0" w:color="auto"/>
                <w:bottom w:val="none" w:sz="0" w:space="0" w:color="auto"/>
                <w:right w:val="none" w:sz="0" w:space="0" w:color="auto"/>
              </w:divBdr>
              <w:divsChild>
                <w:div w:id="42483123">
                  <w:marLeft w:val="0"/>
                  <w:marRight w:val="0"/>
                  <w:marTop w:val="0"/>
                  <w:marBottom w:val="0"/>
                  <w:divBdr>
                    <w:top w:val="none" w:sz="0" w:space="0" w:color="auto"/>
                    <w:left w:val="none" w:sz="0" w:space="0" w:color="auto"/>
                    <w:bottom w:val="none" w:sz="0" w:space="0" w:color="auto"/>
                    <w:right w:val="none" w:sz="0" w:space="0" w:color="auto"/>
                  </w:divBdr>
                  <w:divsChild>
                    <w:div w:id="1677463463">
                      <w:marLeft w:val="0"/>
                      <w:marRight w:val="0"/>
                      <w:marTop w:val="0"/>
                      <w:marBottom w:val="0"/>
                      <w:divBdr>
                        <w:top w:val="none" w:sz="0" w:space="0" w:color="auto"/>
                        <w:left w:val="none" w:sz="0" w:space="0" w:color="auto"/>
                        <w:bottom w:val="none" w:sz="0" w:space="0" w:color="auto"/>
                        <w:right w:val="none" w:sz="0" w:space="0" w:color="auto"/>
                      </w:divBdr>
                      <w:divsChild>
                        <w:div w:id="52579810">
                          <w:marLeft w:val="0"/>
                          <w:marRight w:val="0"/>
                          <w:marTop w:val="0"/>
                          <w:marBottom w:val="0"/>
                          <w:divBdr>
                            <w:top w:val="none" w:sz="0" w:space="0" w:color="auto"/>
                            <w:left w:val="none" w:sz="0" w:space="0" w:color="auto"/>
                            <w:bottom w:val="none" w:sz="0" w:space="0" w:color="auto"/>
                            <w:right w:val="none" w:sz="0" w:space="0" w:color="auto"/>
                          </w:divBdr>
                          <w:divsChild>
                            <w:div w:id="831524765">
                              <w:marLeft w:val="0"/>
                              <w:marRight w:val="0"/>
                              <w:marTop w:val="0"/>
                              <w:marBottom w:val="0"/>
                              <w:divBdr>
                                <w:top w:val="none" w:sz="0" w:space="0" w:color="auto"/>
                                <w:left w:val="none" w:sz="0" w:space="0" w:color="auto"/>
                                <w:bottom w:val="none" w:sz="0" w:space="0" w:color="auto"/>
                                <w:right w:val="none" w:sz="0" w:space="0" w:color="auto"/>
                              </w:divBdr>
                              <w:divsChild>
                                <w:div w:id="1492719736">
                                  <w:marLeft w:val="0"/>
                                  <w:marRight w:val="0"/>
                                  <w:marTop w:val="0"/>
                                  <w:marBottom w:val="0"/>
                                  <w:divBdr>
                                    <w:top w:val="none" w:sz="0" w:space="0" w:color="auto"/>
                                    <w:left w:val="none" w:sz="0" w:space="0" w:color="auto"/>
                                    <w:bottom w:val="none" w:sz="0" w:space="0" w:color="auto"/>
                                    <w:right w:val="none" w:sz="0" w:space="0" w:color="auto"/>
                                  </w:divBdr>
                                  <w:divsChild>
                                    <w:div w:id="1915818925">
                                      <w:marLeft w:val="0"/>
                                      <w:marRight w:val="0"/>
                                      <w:marTop w:val="0"/>
                                      <w:marBottom w:val="0"/>
                                      <w:divBdr>
                                        <w:top w:val="none" w:sz="0" w:space="0" w:color="auto"/>
                                        <w:left w:val="none" w:sz="0" w:space="0" w:color="auto"/>
                                        <w:bottom w:val="none" w:sz="0" w:space="0" w:color="auto"/>
                                        <w:right w:val="none" w:sz="0" w:space="0" w:color="auto"/>
                                      </w:divBdr>
                                      <w:divsChild>
                                        <w:div w:id="101345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6629300">
      <w:bodyDiv w:val="1"/>
      <w:marLeft w:val="0"/>
      <w:marRight w:val="0"/>
      <w:marTop w:val="0"/>
      <w:marBottom w:val="0"/>
      <w:divBdr>
        <w:top w:val="none" w:sz="0" w:space="0" w:color="auto"/>
        <w:left w:val="none" w:sz="0" w:space="0" w:color="auto"/>
        <w:bottom w:val="none" w:sz="0" w:space="0" w:color="auto"/>
        <w:right w:val="none" w:sz="0" w:space="0" w:color="auto"/>
      </w:divBdr>
    </w:div>
    <w:div w:id="1155493082">
      <w:bodyDiv w:val="1"/>
      <w:marLeft w:val="0"/>
      <w:marRight w:val="0"/>
      <w:marTop w:val="0"/>
      <w:marBottom w:val="0"/>
      <w:divBdr>
        <w:top w:val="none" w:sz="0" w:space="0" w:color="auto"/>
        <w:left w:val="none" w:sz="0" w:space="0" w:color="auto"/>
        <w:bottom w:val="none" w:sz="0" w:space="0" w:color="auto"/>
        <w:right w:val="none" w:sz="0" w:space="0" w:color="auto"/>
      </w:divBdr>
      <w:divsChild>
        <w:div w:id="314182708">
          <w:marLeft w:val="0"/>
          <w:marRight w:val="0"/>
          <w:marTop w:val="0"/>
          <w:marBottom w:val="0"/>
          <w:divBdr>
            <w:top w:val="none" w:sz="0" w:space="0" w:color="auto"/>
            <w:left w:val="none" w:sz="0" w:space="0" w:color="auto"/>
            <w:bottom w:val="none" w:sz="0" w:space="0" w:color="auto"/>
            <w:right w:val="none" w:sz="0" w:space="0" w:color="auto"/>
          </w:divBdr>
          <w:divsChild>
            <w:div w:id="1454715544">
              <w:marLeft w:val="0"/>
              <w:marRight w:val="0"/>
              <w:marTop w:val="0"/>
              <w:marBottom w:val="0"/>
              <w:divBdr>
                <w:top w:val="none" w:sz="0" w:space="0" w:color="auto"/>
                <w:left w:val="none" w:sz="0" w:space="0" w:color="auto"/>
                <w:bottom w:val="none" w:sz="0" w:space="0" w:color="auto"/>
                <w:right w:val="none" w:sz="0" w:space="0" w:color="auto"/>
              </w:divBdr>
              <w:divsChild>
                <w:div w:id="1645350855">
                  <w:marLeft w:val="0"/>
                  <w:marRight w:val="0"/>
                  <w:marTop w:val="0"/>
                  <w:marBottom w:val="0"/>
                  <w:divBdr>
                    <w:top w:val="none" w:sz="0" w:space="0" w:color="auto"/>
                    <w:left w:val="none" w:sz="0" w:space="0" w:color="auto"/>
                    <w:bottom w:val="none" w:sz="0" w:space="0" w:color="auto"/>
                    <w:right w:val="none" w:sz="0" w:space="0" w:color="auto"/>
                  </w:divBdr>
                  <w:divsChild>
                    <w:div w:id="1137067045">
                      <w:marLeft w:val="0"/>
                      <w:marRight w:val="0"/>
                      <w:marTop w:val="0"/>
                      <w:marBottom w:val="0"/>
                      <w:divBdr>
                        <w:top w:val="none" w:sz="0" w:space="0" w:color="auto"/>
                        <w:left w:val="none" w:sz="0" w:space="0" w:color="auto"/>
                        <w:bottom w:val="none" w:sz="0" w:space="0" w:color="auto"/>
                        <w:right w:val="none" w:sz="0" w:space="0" w:color="auto"/>
                      </w:divBdr>
                      <w:divsChild>
                        <w:div w:id="1532913609">
                          <w:marLeft w:val="0"/>
                          <w:marRight w:val="0"/>
                          <w:marTop w:val="0"/>
                          <w:marBottom w:val="0"/>
                          <w:divBdr>
                            <w:top w:val="none" w:sz="0" w:space="0" w:color="auto"/>
                            <w:left w:val="none" w:sz="0" w:space="0" w:color="auto"/>
                            <w:bottom w:val="none" w:sz="0" w:space="0" w:color="auto"/>
                            <w:right w:val="none" w:sz="0" w:space="0" w:color="auto"/>
                          </w:divBdr>
                          <w:divsChild>
                            <w:div w:id="1344355548">
                              <w:marLeft w:val="0"/>
                              <w:marRight w:val="0"/>
                              <w:marTop w:val="0"/>
                              <w:marBottom w:val="0"/>
                              <w:divBdr>
                                <w:top w:val="none" w:sz="0" w:space="0" w:color="auto"/>
                                <w:left w:val="none" w:sz="0" w:space="0" w:color="auto"/>
                                <w:bottom w:val="none" w:sz="0" w:space="0" w:color="auto"/>
                                <w:right w:val="none" w:sz="0" w:space="0" w:color="auto"/>
                              </w:divBdr>
                              <w:divsChild>
                                <w:div w:id="2015953622">
                                  <w:marLeft w:val="0"/>
                                  <w:marRight w:val="0"/>
                                  <w:marTop w:val="0"/>
                                  <w:marBottom w:val="0"/>
                                  <w:divBdr>
                                    <w:top w:val="none" w:sz="0" w:space="0" w:color="auto"/>
                                    <w:left w:val="none" w:sz="0" w:space="0" w:color="auto"/>
                                    <w:bottom w:val="none" w:sz="0" w:space="0" w:color="auto"/>
                                    <w:right w:val="none" w:sz="0" w:space="0" w:color="auto"/>
                                  </w:divBdr>
                                  <w:divsChild>
                                    <w:div w:id="1192189288">
                                      <w:marLeft w:val="0"/>
                                      <w:marRight w:val="0"/>
                                      <w:marTop w:val="0"/>
                                      <w:marBottom w:val="0"/>
                                      <w:divBdr>
                                        <w:top w:val="none" w:sz="0" w:space="0" w:color="auto"/>
                                        <w:left w:val="none" w:sz="0" w:space="0" w:color="auto"/>
                                        <w:bottom w:val="none" w:sz="0" w:space="0" w:color="auto"/>
                                        <w:right w:val="none" w:sz="0" w:space="0" w:color="auto"/>
                                      </w:divBdr>
                                      <w:divsChild>
                                        <w:div w:id="133479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1102204">
      <w:bodyDiv w:val="1"/>
      <w:marLeft w:val="0"/>
      <w:marRight w:val="0"/>
      <w:marTop w:val="0"/>
      <w:marBottom w:val="0"/>
      <w:divBdr>
        <w:top w:val="none" w:sz="0" w:space="0" w:color="auto"/>
        <w:left w:val="none" w:sz="0" w:space="0" w:color="auto"/>
        <w:bottom w:val="none" w:sz="0" w:space="0" w:color="auto"/>
        <w:right w:val="none" w:sz="0" w:space="0" w:color="auto"/>
      </w:divBdr>
      <w:divsChild>
        <w:div w:id="1643655587">
          <w:marLeft w:val="0"/>
          <w:marRight w:val="0"/>
          <w:marTop w:val="0"/>
          <w:marBottom w:val="0"/>
          <w:divBdr>
            <w:top w:val="none" w:sz="0" w:space="0" w:color="auto"/>
            <w:left w:val="none" w:sz="0" w:space="0" w:color="auto"/>
            <w:bottom w:val="none" w:sz="0" w:space="0" w:color="auto"/>
            <w:right w:val="none" w:sz="0" w:space="0" w:color="auto"/>
          </w:divBdr>
          <w:divsChild>
            <w:div w:id="1099256800">
              <w:marLeft w:val="0"/>
              <w:marRight w:val="0"/>
              <w:marTop w:val="0"/>
              <w:marBottom w:val="0"/>
              <w:divBdr>
                <w:top w:val="none" w:sz="0" w:space="0" w:color="auto"/>
                <w:left w:val="none" w:sz="0" w:space="0" w:color="auto"/>
                <w:bottom w:val="none" w:sz="0" w:space="0" w:color="auto"/>
                <w:right w:val="none" w:sz="0" w:space="0" w:color="auto"/>
              </w:divBdr>
              <w:divsChild>
                <w:div w:id="2010518070">
                  <w:marLeft w:val="0"/>
                  <w:marRight w:val="0"/>
                  <w:marTop w:val="0"/>
                  <w:marBottom w:val="0"/>
                  <w:divBdr>
                    <w:top w:val="none" w:sz="0" w:space="0" w:color="auto"/>
                    <w:left w:val="none" w:sz="0" w:space="0" w:color="auto"/>
                    <w:bottom w:val="none" w:sz="0" w:space="0" w:color="auto"/>
                    <w:right w:val="none" w:sz="0" w:space="0" w:color="auto"/>
                  </w:divBdr>
                  <w:divsChild>
                    <w:div w:id="127548583">
                      <w:marLeft w:val="0"/>
                      <w:marRight w:val="0"/>
                      <w:marTop w:val="0"/>
                      <w:marBottom w:val="0"/>
                      <w:divBdr>
                        <w:top w:val="none" w:sz="0" w:space="0" w:color="auto"/>
                        <w:left w:val="none" w:sz="0" w:space="0" w:color="auto"/>
                        <w:bottom w:val="none" w:sz="0" w:space="0" w:color="auto"/>
                        <w:right w:val="none" w:sz="0" w:space="0" w:color="auto"/>
                      </w:divBdr>
                      <w:divsChild>
                        <w:div w:id="2051684713">
                          <w:marLeft w:val="0"/>
                          <w:marRight w:val="0"/>
                          <w:marTop w:val="0"/>
                          <w:marBottom w:val="0"/>
                          <w:divBdr>
                            <w:top w:val="none" w:sz="0" w:space="0" w:color="auto"/>
                            <w:left w:val="none" w:sz="0" w:space="0" w:color="auto"/>
                            <w:bottom w:val="none" w:sz="0" w:space="0" w:color="auto"/>
                            <w:right w:val="none" w:sz="0" w:space="0" w:color="auto"/>
                          </w:divBdr>
                          <w:divsChild>
                            <w:div w:id="1746535307">
                              <w:marLeft w:val="0"/>
                              <w:marRight w:val="0"/>
                              <w:marTop w:val="0"/>
                              <w:marBottom w:val="0"/>
                              <w:divBdr>
                                <w:top w:val="none" w:sz="0" w:space="0" w:color="auto"/>
                                <w:left w:val="none" w:sz="0" w:space="0" w:color="auto"/>
                                <w:bottom w:val="none" w:sz="0" w:space="0" w:color="auto"/>
                                <w:right w:val="none" w:sz="0" w:space="0" w:color="auto"/>
                              </w:divBdr>
                              <w:divsChild>
                                <w:div w:id="1146556957">
                                  <w:marLeft w:val="0"/>
                                  <w:marRight w:val="0"/>
                                  <w:marTop w:val="0"/>
                                  <w:marBottom w:val="0"/>
                                  <w:divBdr>
                                    <w:top w:val="none" w:sz="0" w:space="0" w:color="auto"/>
                                    <w:left w:val="none" w:sz="0" w:space="0" w:color="auto"/>
                                    <w:bottom w:val="none" w:sz="0" w:space="0" w:color="auto"/>
                                    <w:right w:val="none" w:sz="0" w:space="0" w:color="auto"/>
                                  </w:divBdr>
                                  <w:divsChild>
                                    <w:div w:id="1440684649">
                                      <w:marLeft w:val="0"/>
                                      <w:marRight w:val="0"/>
                                      <w:marTop w:val="0"/>
                                      <w:marBottom w:val="0"/>
                                      <w:divBdr>
                                        <w:top w:val="none" w:sz="0" w:space="0" w:color="auto"/>
                                        <w:left w:val="none" w:sz="0" w:space="0" w:color="auto"/>
                                        <w:bottom w:val="none" w:sz="0" w:space="0" w:color="auto"/>
                                        <w:right w:val="none" w:sz="0" w:space="0" w:color="auto"/>
                                      </w:divBdr>
                                      <w:divsChild>
                                        <w:div w:id="8891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842422">
      <w:bodyDiv w:val="1"/>
      <w:marLeft w:val="0"/>
      <w:marRight w:val="0"/>
      <w:marTop w:val="0"/>
      <w:marBottom w:val="0"/>
      <w:divBdr>
        <w:top w:val="none" w:sz="0" w:space="0" w:color="auto"/>
        <w:left w:val="none" w:sz="0" w:space="0" w:color="auto"/>
        <w:bottom w:val="none" w:sz="0" w:space="0" w:color="auto"/>
        <w:right w:val="none" w:sz="0" w:space="0" w:color="auto"/>
      </w:divBdr>
      <w:divsChild>
        <w:div w:id="167717533">
          <w:marLeft w:val="0"/>
          <w:marRight w:val="0"/>
          <w:marTop w:val="0"/>
          <w:marBottom w:val="0"/>
          <w:divBdr>
            <w:top w:val="none" w:sz="0" w:space="0" w:color="auto"/>
            <w:left w:val="none" w:sz="0" w:space="0" w:color="auto"/>
            <w:bottom w:val="none" w:sz="0" w:space="0" w:color="auto"/>
            <w:right w:val="none" w:sz="0" w:space="0" w:color="auto"/>
          </w:divBdr>
          <w:divsChild>
            <w:div w:id="1710569443">
              <w:marLeft w:val="0"/>
              <w:marRight w:val="0"/>
              <w:marTop w:val="0"/>
              <w:marBottom w:val="0"/>
              <w:divBdr>
                <w:top w:val="none" w:sz="0" w:space="0" w:color="auto"/>
                <w:left w:val="none" w:sz="0" w:space="0" w:color="auto"/>
                <w:bottom w:val="none" w:sz="0" w:space="0" w:color="auto"/>
                <w:right w:val="none" w:sz="0" w:space="0" w:color="auto"/>
              </w:divBdr>
              <w:divsChild>
                <w:div w:id="1638225248">
                  <w:marLeft w:val="285"/>
                  <w:marRight w:val="0"/>
                  <w:marTop w:val="300"/>
                  <w:marBottom w:val="0"/>
                  <w:divBdr>
                    <w:top w:val="none" w:sz="0" w:space="0" w:color="auto"/>
                    <w:left w:val="none" w:sz="0" w:space="0" w:color="auto"/>
                    <w:bottom w:val="none" w:sz="0" w:space="0" w:color="auto"/>
                    <w:right w:val="none" w:sz="0" w:space="0" w:color="auto"/>
                  </w:divBdr>
                  <w:divsChild>
                    <w:div w:id="1616869090">
                      <w:marLeft w:val="0"/>
                      <w:marRight w:val="0"/>
                      <w:marTop w:val="0"/>
                      <w:marBottom w:val="0"/>
                      <w:divBdr>
                        <w:top w:val="none" w:sz="0" w:space="0" w:color="auto"/>
                        <w:left w:val="none" w:sz="0" w:space="0" w:color="auto"/>
                        <w:bottom w:val="none" w:sz="0" w:space="0" w:color="auto"/>
                        <w:right w:val="none" w:sz="0" w:space="0" w:color="auto"/>
                      </w:divBdr>
                      <w:divsChild>
                        <w:div w:id="1939830278">
                          <w:marLeft w:val="0"/>
                          <w:marRight w:val="0"/>
                          <w:marTop w:val="0"/>
                          <w:marBottom w:val="0"/>
                          <w:divBdr>
                            <w:top w:val="none" w:sz="0" w:space="0" w:color="auto"/>
                            <w:left w:val="none" w:sz="0" w:space="0" w:color="auto"/>
                            <w:bottom w:val="none" w:sz="0" w:space="0" w:color="auto"/>
                            <w:right w:val="none" w:sz="0" w:space="0" w:color="auto"/>
                          </w:divBdr>
                          <w:divsChild>
                            <w:div w:id="16993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226436">
      <w:bodyDiv w:val="1"/>
      <w:marLeft w:val="0"/>
      <w:marRight w:val="0"/>
      <w:marTop w:val="0"/>
      <w:marBottom w:val="0"/>
      <w:divBdr>
        <w:top w:val="none" w:sz="0" w:space="0" w:color="auto"/>
        <w:left w:val="none" w:sz="0" w:space="0" w:color="auto"/>
        <w:bottom w:val="none" w:sz="0" w:space="0" w:color="auto"/>
        <w:right w:val="none" w:sz="0" w:space="0" w:color="auto"/>
      </w:divBdr>
      <w:divsChild>
        <w:div w:id="1182478999">
          <w:marLeft w:val="0"/>
          <w:marRight w:val="0"/>
          <w:marTop w:val="0"/>
          <w:marBottom w:val="0"/>
          <w:divBdr>
            <w:top w:val="none" w:sz="0" w:space="0" w:color="auto"/>
            <w:left w:val="none" w:sz="0" w:space="0" w:color="auto"/>
            <w:bottom w:val="none" w:sz="0" w:space="0" w:color="auto"/>
            <w:right w:val="none" w:sz="0" w:space="0" w:color="auto"/>
          </w:divBdr>
          <w:divsChild>
            <w:div w:id="2124423642">
              <w:marLeft w:val="0"/>
              <w:marRight w:val="0"/>
              <w:marTop w:val="0"/>
              <w:marBottom w:val="0"/>
              <w:divBdr>
                <w:top w:val="none" w:sz="0" w:space="0" w:color="auto"/>
                <w:left w:val="none" w:sz="0" w:space="0" w:color="auto"/>
                <w:bottom w:val="none" w:sz="0" w:space="0" w:color="auto"/>
                <w:right w:val="none" w:sz="0" w:space="0" w:color="auto"/>
              </w:divBdr>
              <w:divsChild>
                <w:div w:id="588545723">
                  <w:marLeft w:val="285"/>
                  <w:marRight w:val="0"/>
                  <w:marTop w:val="300"/>
                  <w:marBottom w:val="0"/>
                  <w:divBdr>
                    <w:top w:val="none" w:sz="0" w:space="0" w:color="auto"/>
                    <w:left w:val="none" w:sz="0" w:space="0" w:color="auto"/>
                    <w:bottom w:val="none" w:sz="0" w:space="0" w:color="auto"/>
                    <w:right w:val="none" w:sz="0" w:space="0" w:color="auto"/>
                  </w:divBdr>
                  <w:divsChild>
                    <w:div w:id="1844314580">
                      <w:marLeft w:val="0"/>
                      <w:marRight w:val="0"/>
                      <w:marTop w:val="0"/>
                      <w:marBottom w:val="0"/>
                      <w:divBdr>
                        <w:top w:val="none" w:sz="0" w:space="0" w:color="auto"/>
                        <w:left w:val="none" w:sz="0" w:space="0" w:color="auto"/>
                        <w:bottom w:val="none" w:sz="0" w:space="0" w:color="auto"/>
                        <w:right w:val="none" w:sz="0" w:space="0" w:color="auto"/>
                      </w:divBdr>
                      <w:divsChild>
                        <w:div w:id="343675695">
                          <w:marLeft w:val="0"/>
                          <w:marRight w:val="0"/>
                          <w:marTop w:val="0"/>
                          <w:marBottom w:val="0"/>
                          <w:divBdr>
                            <w:top w:val="none" w:sz="0" w:space="0" w:color="auto"/>
                            <w:left w:val="none" w:sz="0" w:space="0" w:color="auto"/>
                            <w:bottom w:val="none" w:sz="0" w:space="0" w:color="auto"/>
                            <w:right w:val="none" w:sz="0" w:space="0" w:color="auto"/>
                          </w:divBdr>
                          <w:divsChild>
                            <w:div w:id="17920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610123">
      <w:bodyDiv w:val="1"/>
      <w:marLeft w:val="0"/>
      <w:marRight w:val="0"/>
      <w:marTop w:val="0"/>
      <w:marBottom w:val="0"/>
      <w:divBdr>
        <w:top w:val="none" w:sz="0" w:space="0" w:color="auto"/>
        <w:left w:val="none" w:sz="0" w:space="0" w:color="auto"/>
        <w:bottom w:val="none" w:sz="0" w:space="0" w:color="auto"/>
        <w:right w:val="none" w:sz="0" w:space="0" w:color="auto"/>
      </w:divBdr>
      <w:divsChild>
        <w:div w:id="894313884">
          <w:marLeft w:val="0"/>
          <w:marRight w:val="0"/>
          <w:marTop w:val="0"/>
          <w:marBottom w:val="0"/>
          <w:divBdr>
            <w:top w:val="none" w:sz="0" w:space="0" w:color="auto"/>
            <w:left w:val="none" w:sz="0" w:space="0" w:color="auto"/>
            <w:bottom w:val="none" w:sz="0" w:space="0" w:color="auto"/>
            <w:right w:val="none" w:sz="0" w:space="0" w:color="auto"/>
          </w:divBdr>
          <w:divsChild>
            <w:div w:id="231156870">
              <w:marLeft w:val="0"/>
              <w:marRight w:val="0"/>
              <w:marTop w:val="0"/>
              <w:marBottom w:val="0"/>
              <w:divBdr>
                <w:top w:val="none" w:sz="0" w:space="0" w:color="auto"/>
                <w:left w:val="none" w:sz="0" w:space="0" w:color="auto"/>
                <w:bottom w:val="none" w:sz="0" w:space="0" w:color="auto"/>
                <w:right w:val="none" w:sz="0" w:space="0" w:color="auto"/>
              </w:divBdr>
              <w:divsChild>
                <w:div w:id="750733698">
                  <w:marLeft w:val="0"/>
                  <w:marRight w:val="0"/>
                  <w:marTop w:val="0"/>
                  <w:marBottom w:val="0"/>
                  <w:divBdr>
                    <w:top w:val="none" w:sz="0" w:space="0" w:color="auto"/>
                    <w:left w:val="none" w:sz="0" w:space="0" w:color="auto"/>
                    <w:bottom w:val="none" w:sz="0" w:space="0" w:color="auto"/>
                    <w:right w:val="none" w:sz="0" w:space="0" w:color="auto"/>
                  </w:divBdr>
                  <w:divsChild>
                    <w:div w:id="55275632">
                      <w:marLeft w:val="0"/>
                      <w:marRight w:val="0"/>
                      <w:marTop w:val="0"/>
                      <w:marBottom w:val="0"/>
                      <w:divBdr>
                        <w:top w:val="none" w:sz="0" w:space="0" w:color="auto"/>
                        <w:left w:val="none" w:sz="0" w:space="0" w:color="auto"/>
                        <w:bottom w:val="none" w:sz="0" w:space="0" w:color="auto"/>
                        <w:right w:val="none" w:sz="0" w:space="0" w:color="auto"/>
                      </w:divBdr>
                      <w:divsChild>
                        <w:div w:id="658583509">
                          <w:marLeft w:val="0"/>
                          <w:marRight w:val="0"/>
                          <w:marTop w:val="0"/>
                          <w:marBottom w:val="0"/>
                          <w:divBdr>
                            <w:top w:val="none" w:sz="0" w:space="0" w:color="auto"/>
                            <w:left w:val="none" w:sz="0" w:space="0" w:color="auto"/>
                            <w:bottom w:val="none" w:sz="0" w:space="0" w:color="auto"/>
                            <w:right w:val="none" w:sz="0" w:space="0" w:color="auto"/>
                          </w:divBdr>
                          <w:divsChild>
                            <w:div w:id="1682316915">
                              <w:marLeft w:val="0"/>
                              <w:marRight w:val="0"/>
                              <w:marTop w:val="0"/>
                              <w:marBottom w:val="0"/>
                              <w:divBdr>
                                <w:top w:val="none" w:sz="0" w:space="0" w:color="auto"/>
                                <w:left w:val="none" w:sz="0" w:space="0" w:color="auto"/>
                                <w:bottom w:val="none" w:sz="0" w:space="0" w:color="auto"/>
                                <w:right w:val="none" w:sz="0" w:space="0" w:color="auto"/>
                              </w:divBdr>
                              <w:divsChild>
                                <w:div w:id="521866507">
                                  <w:marLeft w:val="0"/>
                                  <w:marRight w:val="0"/>
                                  <w:marTop w:val="0"/>
                                  <w:marBottom w:val="0"/>
                                  <w:divBdr>
                                    <w:top w:val="none" w:sz="0" w:space="0" w:color="auto"/>
                                    <w:left w:val="none" w:sz="0" w:space="0" w:color="auto"/>
                                    <w:bottom w:val="none" w:sz="0" w:space="0" w:color="auto"/>
                                    <w:right w:val="none" w:sz="0" w:space="0" w:color="auto"/>
                                  </w:divBdr>
                                  <w:divsChild>
                                    <w:div w:id="856382268">
                                      <w:marLeft w:val="0"/>
                                      <w:marRight w:val="0"/>
                                      <w:marTop w:val="0"/>
                                      <w:marBottom w:val="0"/>
                                      <w:divBdr>
                                        <w:top w:val="none" w:sz="0" w:space="0" w:color="auto"/>
                                        <w:left w:val="none" w:sz="0" w:space="0" w:color="auto"/>
                                        <w:bottom w:val="none" w:sz="0" w:space="0" w:color="auto"/>
                                        <w:right w:val="none" w:sz="0" w:space="0" w:color="auto"/>
                                      </w:divBdr>
                                      <w:divsChild>
                                        <w:div w:id="190359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367825">
      <w:bodyDiv w:val="1"/>
      <w:marLeft w:val="0"/>
      <w:marRight w:val="0"/>
      <w:marTop w:val="0"/>
      <w:marBottom w:val="0"/>
      <w:divBdr>
        <w:top w:val="none" w:sz="0" w:space="0" w:color="auto"/>
        <w:left w:val="none" w:sz="0" w:space="0" w:color="auto"/>
        <w:bottom w:val="none" w:sz="0" w:space="0" w:color="auto"/>
        <w:right w:val="none" w:sz="0" w:space="0" w:color="auto"/>
      </w:divBdr>
      <w:divsChild>
        <w:div w:id="2145077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france.gouv.fr/affichTexte.do;jsessionid=4E096BD123DB3258D876690FC1DCD914.tplgfr30s_1?cidTexte=JORFTEXT000041923793&amp;dateTexte=&amp;oldAction=rechJO&amp;categorieLien=id&amp;idJO=JORFCONT00004192327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Texte.do;jsessionid=4E096BD123DB3258D876690FC1DCD914.tplgfr30s_1?cidTexte=JORFTEXT000041923766&amp;dateTexte=&amp;oldAction=rechJO&amp;categorieLien=id&amp;idJO=JORFCONT00004192327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Texte.do;jsessionid=4E096BD123DB3258D876690FC1DCD914.tplgfr30s_1?cidTexte=JORFTEXT000041923734&amp;dateTexte=&amp;oldAction=rechJO&amp;categorieLien=id&amp;idJO=JORFCONT000041923274" TargetMode="External"/><Relationship Id="rId5" Type="http://schemas.openxmlformats.org/officeDocument/2006/relationships/webSettings" Target="webSettings.xml"/><Relationship Id="rId15" Type="http://schemas.openxmlformats.org/officeDocument/2006/relationships/hyperlink" Target="https://www.legifrance.gouv.fr/affichTexteArticle.do?cidTexte=JORFTEXT000041923734&amp;idArticle=JORFARTI000041923743&amp;categorieLien=cid" TargetMode="External"/><Relationship Id="rId10" Type="http://schemas.openxmlformats.org/officeDocument/2006/relationships/hyperlink" Target="https://www.legifrance.gouv.fr/affichTexte.do;jsessionid=4E096BD123DB3258D876690FC1DCD914.tplgfr30s_1?cidTexte=JORFTEXT000041923703&amp;dateTexte=&amp;oldAction=rechJO&amp;categorieLien=id&amp;idJO=JORFCONT000041923274"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legifrance.gouv.fr/affichTexte.do;jsessionid=4E096BD123DB3258D876690FC1DCD914.tplgfr30s_1?cidTexte=JORFTEXT000041923806&amp;dateTexte=&amp;oldAction=rechJO&amp;categorieLien=id&amp;idJO=JORFCONT00004192327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0C705-EA2A-42E3-835E-58AE86570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799</Words>
  <Characters>4399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COCHET, Agnes (DJEPVA/INJEP/DOC)</cp:lastModifiedBy>
  <cp:revision>58</cp:revision>
  <dcterms:created xsi:type="dcterms:W3CDTF">2019-09-03T11:10:00Z</dcterms:created>
  <dcterms:modified xsi:type="dcterms:W3CDTF">2020-05-28T09:06:00Z</dcterms:modified>
</cp:coreProperties>
</file>