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5640"/>
      </w:tblGrid>
      <w:tr w:rsidR="00C40D20" w:rsidRPr="00CA2465" w:rsidTr="00FC59E8">
        <w:trPr>
          <w:trHeight w:val="2401"/>
        </w:trPr>
        <w:tc>
          <w:tcPr>
            <w:tcW w:w="4323" w:type="dxa"/>
          </w:tcPr>
          <w:p w:rsidR="00C40D20" w:rsidRPr="00CA2465" w:rsidRDefault="00C40D20" w:rsidP="00FC59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FBDE844" wp14:editId="73843C5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218565" cy="1177290"/>
                  <wp:effectExtent l="0" t="0" r="635" b="3810"/>
                  <wp:wrapSquare wrapText="bothSides"/>
                  <wp:docPr id="1" name="Image 1" descr="MIN_Education_Nationale_Jeunesse_Sports_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IN_Education_Nationale_Jeunesse_Sports_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" t="7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177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0D20" w:rsidRPr="00CA2465" w:rsidRDefault="00C40D20" w:rsidP="00FC59E8">
            <w:pPr>
              <w:rPr>
                <w:rFonts w:ascii="Garamond" w:hAnsi="Garamond"/>
                <w:sz w:val="18"/>
                <w:szCs w:val="18"/>
              </w:rPr>
            </w:pPr>
          </w:p>
          <w:p w:rsidR="00C40D20" w:rsidRPr="00CA2465" w:rsidRDefault="00C40D20" w:rsidP="00FC59E8">
            <w:pPr>
              <w:rPr>
                <w:rFonts w:ascii="Garamond" w:hAnsi="Garamond"/>
                <w:sz w:val="18"/>
                <w:szCs w:val="18"/>
              </w:rPr>
            </w:pPr>
          </w:p>
          <w:p w:rsidR="00C40D20" w:rsidRPr="00CA2465" w:rsidRDefault="00C40D20" w:rsidP="00FC59E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00" w:type="dxa"/>
          </w:tcPr>
          <w:p w:rsidR="00C40D20" w:rsidRPr="00CA2465" w:rsidRDefault="00C40D20" w:rsidP="00FC59E8">
            <w:pPr>
              <w:rPr>
                <w:rFonts w:ascii="Garamond" w:hAnsi="Garamond"/>
                <w:bCs/>
              </w:rPr>
            </w:pPr>
          </w:p>
          <w:p w:rsidR="00C40D20" w:rsidRPr="00B9781F" w:rsidRDefault="00C40D20" w:rsidP="00FC59E8">
            <w:pPr>
              <w:tabs>
                <w:tab w:val="left" w:pos="1289"/>
              </w:tabs>
              <w:ind w:right="-97"/>
              <w:jc w:val="right"/>
              <w:rPr>
                <w:rFonts w:ascii="Arial Rounded MT Bold" w:hAnsi="Arial Rounded MT Bold"/>
              </w:rPr>
            </w:pPr>
            <w:r w:rsidRPr="00B9781F">
              <w:rPr>
                <w:rFonts w:ascii="Arial Rounded MT Bold" w:hAnsi="Arial Rounded MT Bold"/>
              </w:rPr>
              <w:t>Institut National de la Jeunesse</w:t>
            </w:r>
          </w:p>
          <w:p w:rsidR="00C40D20" w:rsidRPr="00B9781F" w:rsidRDefault="00C40D20" w:rsidP="00FC59E8">
            <w:pPr>
              <w:tabs>
                <w:tab w:val="left" w:pos="1289"/>
              </w:tabs>
              <w:ind w:left="645" w:right="-97"/>
              <w:jc w:val="right"/>
              <w:rPr>
                <w:rFonts w:ascii="Arial Rounded MT Bold" w:hAnsi="Arial Rounded MT Bold"/>
              </w:rPr>
            </w:pPr>
            <w:r w:rsidRPr="00B9781F">
              <w:rPr>
                <w:rFonts w:ascii="Arial Rounded MT Bold" w:hAnsi="Arial Rounded MT Bold"/>
              </w:rPr>
              <w:t xml:space="preserve"> </w:t>
            </w:r>
            <w:proofErr w:type="gramStart"/>
            <w:r w:rsidRPr="00B9781F">
              <w:rPr>
                <w:rFonts w:ascii="Arial Rounded MT Bold" w:hAnsi="Arial Rounded MT Bold"/>
              </w:rPr>
              <w:t>et</w:t>
            </w:r>
            <w:proofErr w:type="gramEnd"/>
            <w:r w:rsidRPr="00B9781F">
              <w:rPr>
                <w:rFonts w:ascii="Arial Rounded MT Bold" w:hAnsi="Arial Rounded MT Bold"/>
              </w:rPr>
              <w:t xml:space="preserve"> de l’éducation populaire</w:t>
            </w:r>
          </w:p>
          <w:p w:rsidR="00C40D20" w:rsidRPr="00CA2465" w:rsidRDefault="00C40D20" w:rsidP="00FC59E8">
            <w:pPr>
              <w:rPr>
                <w:rFonts w:ascii="Garamond" w:hAnsi="Garamond"/>
                <w:bCs/>
              </w:rPr>
            </w:pPr>
          </w:p>
        </w:tc>
      </w:tr>
    </w:tbl>
    <w:p w:rsidR="00CF7436" w:rsidRDefault="00CF7436" w:rsidP="006D4CCC"/>
    <w:p w:rsidR="00E246A9" w:rsidRPr="00273E33" w:rsidRDefault="006D4CCC" w:rsidP="007C25C1">
      <w:pPr>
        <w:jc w:val="center"/>
        <w:rPr>
          <w:rFonts w:cstheme="minorHAnsi"/>
          <w:b/>
          <w:u w:val="single"/>
        </w:rPr>
      </w:pPr>
      <w:r w:rsidRPr="00273E33">
        <w:rPr>
          <w:rFonts w:cstheme="minorHAnsi"/>
          <w:b/>
          <w:u w:val="single"/>
        </w:rPr>
        <w:t>Sélection du centre de ressources de l’Injep pour Injep Veille &amp; Actus</w:t>
      </w:r>
      <w:r w:rsidR="001C73D9">
        <w:rPr>
          <w:rFonts w:cstheme="minorHAnsi"/>
          <w:b/>
          <w:u w:val="single"/>
        </w:rPr>
        <w:t xml:space="preserve"> : </w:t>
      </w:r>
      <w:r w:rsidR="00D653DB">
        <w:rPr>
          <w:rFonts w:cstheme="minorHAnsi"/>
          <w:b/>
          <w:u w:val="single"/>
        </w:rPr>
        <w:t>C</w:t>
      </w:r>
      <w:r w:rsidR="00CF7436" w:rsidRPr="00CF7436">
        <w:rPr>
          <w:rFonts w:cstheme="minorHAnsi"/>
          <w:b/>
          <w:u w:val="single"/>
        </w:rPr>
        <w:t>ontrats d'apprentissage</w:t>
      </w:r>
      <w:r w:rsidR="00310050">
        <w:rPr>
          <w:rFonts w:cstheme="minorHAnsi"/>
          <w:b/>
          <w:u w:val="single"/>
        </w:rPr>
        <w:t xml:space="preserve"> : </w:t>
      </w:r>
      <w:r w:rsidR="008B5D7C">
        <w:rPr>
          <w:rFonts w:cstheme="minorHAnsi"/>
          <w:b/>
          <w:u w:val="single"/>
        </w:rPr>
        <w:t xml:space="preserve">2 arrêtés </w:t>
      </w:r>
    </w:p>
    <w:p w:rsidR="00273E33" w:rsidRDefault="00273E33" w:rsidP="00F82C45">
      <w:pPr>
        <w:jc w:val="both"/>
      </w:pPr>
    </w:p>
    <w:p w:rsidR="008B5D7C" w:rsidRPr="008B5D7C" w:rsidRDefault="008B5D7C" w:rsidP="008B5D7C">
      <w:pPr>
        <w:jc w:val="both"/>
      </w:pPr>
      <w:hyperlink r:id="rId9" w:history="1">
        <w:r w:rsidRPr="008B5D7C">
          <w:rPr>
            <w:rStyle w:val="Lienhypertexte"/>
            <w:rFonts w:cs="Arial"/>
          </w:rPr>
          <w:t>Arrêté du 29 septembre 2020</w:t>
        </w:r>
      </w:hyperlink>
      <w:r w:rsidRPr="008B5D7C">
        <w:rPr>
          <w:rFonts w:cs="Arial"/>
        </w:rPr>
        <w:t xml:space="preserve"> relatif aux modalités de prise en charge financière du cycle de formation en centre de formation d'apprentis pour les personnes sans contrat d'apprentissage</w:t>
      </w:r>
      <w:r>
        <w:rPr>
          <w:rFonts w:cs="Arial"/>
        </w:rPr>
        <w:t xml:space="preserve"> - </w:t>
      </w:r>
      <w:r>
        <w:t>Journal officiel du 6 octobre 2020</w:t>
      </w:r>
    </w:p>
    <w:p w:rsidR="008B5D7C" w:rsidRDefault="008B5D7C" w:rsidP="008B5D7C">
      <w:pPr>
        <w:jc w:val="both"/>
      </w:pPr>
      <w:r>
        <w:t>L'opérateur de compétences mentionné à l'article 1er du décret du 24 août 2020 susvisé est l'opérateur de compétences des entreprises de proximité agréé par l'arrêté du 29 mars 2019 susvisé. En application de l'article 2 du décret du 24 août 2020 susvisé, sont transmises, de manière dématérialisée, à l'opérateur de compétences mentionné à l'article 1er, les informations suivantes :</w:t>
      </w:r>
    </w:p>
    <w:p w:rsidR="008B5D7C" w:rsidRDefault="008B5D7C" w:rsidP="008B5D7C">
      <w:pPr>
        <w:jc w:val="both"/>
      </w:pPr>
      <w:r>
        <w:t>1° La dénomination du centre de formation d'apprenti, son adresse, son numéro d'identification SIRET et son numéro d'Unité Administrative Immatriculée (UAI) ;</w:t>
      </w:r>
    </w:p>
    <w:p w:rsidR="008B5D7C" w:rsidRDefault="008B5D7C" w:rsidP="008B5D7C">
      <w:pPr>
        <w:jc w:val="both"/>
      </w:pPr>
      <w:r>
        <w:t>2° Les informations permettant d'identifier le bénéficiaire : nom et prénom, date et lieu de naissance, civilité et situation du bénéficiaire avant l'entrée dans ce cycle de formation, entre autre.</w:t>
      </w:r>
    </w:p>
    <w:p w:rsidR="00F77590" w:rsidRDefault="00F77590" w:rsidP="008B5D7C">
      <w:pPr>
        <w:jc w:val="both"/>
      </w:pPr>
    </w:p>
    <w:p w:rsidR="00F77590" w:rsidRDefault="00F77590" w:rsidP="008B5D7C">
      <w:pPr>
        <w:jc w:val="both"/>
        <w:rPr>
          <w:rFonts w:cs="Arial"/>
        </w:rPr>
      </w:pPr>
      <w:hyperlink r:id="rId10" w:history="1">
        <w:r w:rsidRPr="00F77590">
          <w:rPr>
            <w:rStyle w:val="Lienhypertexte"/>
            <w:rFonts w:cs="Arial"/>
          </w:rPr>
          <w:t>Arrêté du 14 septembre 2020</w:t>
        </w:r>
      </w:hyperlink>
      <w:r w:rsidRPr="00F77590">
        <w:rPr>
          <w:rFonts w:cs="Arial"/>
        </w:rPr>
        <w:t xml:space="preserve"> portant modèle de convention tripartite de réduction ou d'allongement de la durée du contrat d'apprentissage</w:t>
      </w:r>
      <w:r>
        <w:rPr>
          <w:rFonts w:cs="Arial"/>
        </w:rPr>
        <w:t xml:space="preserve"> – Journal officiel du 25 septembre 2020</w:t>
      </w:r>
    </w:p>
    <w:p w:rsidR="00F77590" w:rsidRPr="00F77590" w:rsidRDefault="00F77590" w:rsidP="008B5D7C">
      <w:pPr>
        <w:jc w:val="both"/>
      </w:pPr>
      <w:r w:rsidRPr="00F77590">
        <w:t>L'arrêté du 14 septembre 2020 crée un modèle de convention tripartite de réduction ou d'allongement de la durée du contrat d'apprentissage. Le modèle de convention prévu à l'article L. 6222-7-1 du code du travail est fixé conformément à l'annexe 1 du présent arrêté.</w:t>
      </w:r>
    </w:p>
    <w:p w:rsidR="00F61E18" w:rsidRDefault="00F61E18">
      <w:pPr>
        <w:spacing w:after="160" w:line="259" w:lineRule="auto"/>
      </w:pPr>
      <w:bookmarkStart w:id="0" w:name="_GoBack"/>
      <w:bookmarkEnd w:id="0"/>
    </w:p>
    <w:sectPr w:rsidR="00F61E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46" w:rsidRDefault="007D7F46" w:rsidP="00417CAD">
      <w:pPr>
        <w:spacing w:after="0" w:line="240" w:lineRule="auto"/>
      </w:pPr>
      <w:r>
        <w:separator/>
      </w:r>
    </w:p>
  </w:endnote>
  <w:endnote w:type="continuationSeparator" w:id="0">
    <w:p w:rsidR="007D7F46" w:rsidRDefault="007D7F46" w:rsidP="0041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678925"/>
      <w:docPartObj>
        <w:docPartGallery w:val="Page Numbers (Bottom of Page)"/>
        <w:docPartUnique/>
      </w:docPartObj>
    </w:sdtPr>
    <w:sdtEndPr/>
    <w:sdtContent>
      <w:p w:rsidR="00F84F58" w:rsidRDefault="00F84F5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AC">
          <w:rPr>
            <w:noProof/>
          </w:rPr>
          <w:t>1</w:t>
        </w:r>
        <w:r>
          <w:fldChar w:fldCharType="end"/>
        </w:r>
      </w:p>
    </w:sdtContent>
  </w:sdt>
  <w:p w:rsidR="00417CAD" w:rsidRPr="00C40D20" w:rsidRDefault="00C40D20">
    <w:pPr>
      <w:pStyle w:val="Pieddepage"/>
      <w:rPr>
        <w:rFonts w:cstheme="minorHAnsi"/>
      </w:rPr>
    </w:pPr>
    <w:r w:rsidRPr="00C40D20">
      <w:rPr>
        <w:rFonts w:cstheme="minorHAnsi"/>
        <w:noProof/>
        <w:color w:val="808080"/>
        <w:lang w:eastAsia="fr-FR"/>
      </w:rPr>
      <w:drawing>
        <wp:inline distT="0" distB="0" distL="0" distR="0">
          <wp:extent cx="948690" cy="400050"/>
          <wp:effectExtent l="0" t="0" r="381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40D20">
      <w:rPr>
        <w:rFonts w:cstheme="minorHAnsi"/>
        <w:noProof/>
        <w:color w:val="808080"/>
        <w:lang w:eastAsia="fr-FR"/>
      </w:rPr>
      <w:t>INJEP, Mission documentation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46" w:rsidRDefault="007D7F46" w:rsidP="00417CAD">
      <w:pPr>
        <w:spacing w:after="0" w:line="240" w:lineRule="auto"/>
      </w:pPr>
      <w:r>
        <w:separator/>
      </w:r>
    </w:p>
  </w:footnote>
  <w:footnote w:type="continuationSeparator" w:id="0">
    <w:p w:rsidR="007D7F46" w:rsidRDefault="007D7F46" w:rsidP="0041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31E6"/>
    <w:multiLevelType w:val="hybridMultilevel"/>
    <w:tmpl w:val="1958C0D0"/>
    <w:lvl w:ilvl="0" w:tplc="9294C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CC"/>
    <w:rsid w:val="00041C6B"/>
    <w:rsid w:val="000A51AC"/>
    <w:rsid w:val="001C73D9"/>
    <w:rsid w:val="001F6584"/>
    <w:rsid w:val="001F742D"/>
    <w:rsid w:val="00273E33"/>
    <w:rsid w:val="002B4DF9"/>
    <w:rsid w:val="002F5B1D"/>
    <w:rsid w:val="00310050"/>
    <w:rsid w:val="003266F0"/>
    <w:rsid w:val="003671F0"/>
    <w:rsid w:val="003D3817"/>
    <w:rsid w:val="00417CAD"/>
    <w:rsid w:val="00432B41"/>
    <w:rsid w:val="00566B94"/>
    <w:rsid w:val="005A5CFE"/>
    <w:rsid w:val="00667A11"/>
    <w:rsid w:val="006A7A58"/>
    <w:rsid w:val="006D4CCC"/>
    <w:rsid w:val="00712567"/>
    <w:rsid w:val="007A2895"/>
    <w:rsid w:val="007C25C1"/>
    <w:rsid w:val="007D7F46"/>
    <w:rsid w:val="00873CAC"/>
    <w:rsid w:val="008760B4"/>
    <w:rsid w:val="00882FB5"/>
    <w:rsid w:val="008B1454"/>
    <w:rsid w:val="008B5D7C"/>
    <w:rsid w:val="00924053"/>
    <w:rsid w:val="00956229"/>
    <w:rsid w:val="00986BAB"/>
    <w:rsid w:val="009A0653"/>
    <w:rsid w:val="009A2688"/>
    <w:rsid w:val="009F16C3"/>
    <w:rsid w:val="00B255AF"/>
    <w:rsid w:val="00B457D9"/>
    <w:rsid w:val="00BE099D"/>
    <w:rsid w:val="00BF56FB"/>
    <w:rsid w:val="00C22852"/>
    <w:rsid w:val="00C37A33"/>
    <w:rsid w:val="00C40D20"/>
    <w:rsid w:val="00C55490"/>
    <w:rsid w:val="00CA2D3C"/>
    <w:rsid w:val="00CF7436"/>
    <w:rsid w:val="00D25811"/>
    <w:rsid w:val="00D627F1"/>
    <w:rsid w:val="00D653DB"/>
    <w:rsid w:val="00DB22DA"/>
    <w:rsid w:val="00E1493A"/>
    <w:rsid w:val="00E246A9"/>
    <w:rsid w:val="00E25CDA"/>
    <w:rsid w:val="00E57674"/>
    <w:rsid w:val="00EA52BA"/>
    <w:rsid w:val="00EB2596"/>
    <w:rsid w:val="00F17CE7"/>
    <w:rsid w:val="00F54050"/>
    <w:rsid w:val="00F61C23"/>
    <w:rsid w:val="00F61E18"/>
    <w:rsid w:val="00F64F90"/>
    <w:rsid w:val="00F77590"/>
    <w:rsid w:val="00F82C45"/>
    <w:rsid w:val="00F84F58"/>
    <w:rsid w:val="00FB1357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A6E0"/>
  <w15:chartTrackingRefBased/>
  <w15:docId w15:val="{4AA4ECC0-894B-4B3A-ACF5-5CF2AC4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CC"/>
    <w:pPr>
      <w:spacing w:after="200" w:line="276" w:lineRule="auto"/>
    </w:pPr>
  </w:style>
  <w:style w:type="paragraph" w:styleId="Titre3">
    <w:name w:val="heading 3"/>
    <w:basedOn w:val="Normal"/>
    <w:link w:val="Titre3Car"/>
    <w:uiPriority w:val="9"/>
    <w:qFormat/>
    <w:rsid w:val="00E24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4CCC"/>
    <w:rPr>
      <w:b/>
      <w:bCs/>
    </w:rPr>
  </w:style>
  <w:style w:type="character" w:styleId="Lienhypertexte">
    <w:name w:val="Hyperlink"/>
    <w:basedOn w:val="Policepardfaut"/>
    <w:uiPriority w:val="99"/>
    <w:unhideWhenUsed/>
    <w:rsid w:val="006D4CC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584"/>
    <w:pPr>
      <w:ind w:left="720"/>
      <w:contextualSpacing/>
    </w:pPr>
  </w:style>
  <w:style w:type="character" w:customStyle="1" w:styleId="nornature">
    <w:name w:val="nor_nature"/>
    <w:basedOn w:val="Policepardfaut"/>
    <w:rsid w:val="00E246A9"/>
  </w:style>
  <w:style w:type="character" w:customStyle="1" w:styleId="Titre3Car">
    <w:name w:val="Titre 3 Car"/>
    <w:basedOn w:val="Policepardfaut"/>
    <w:link w:val="Titre3"/>
    <w:uiPriority w:val="9"/>
    <w:rsid w:val="00E246A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rnor">
    <w:name w:val="nor_nor"/>
    <w:basedOn w:val="Policepardfaut"/>
    <w:rsid w:val="00E246A9"/>
  </w:style>
  <w:style w:type="character" w:styleId="AcronymeHTML">
    <w:name w:val="HTML Acronym"/>
    <w:basedOn w:val="Policepardfaut"/>
    <w:uiPriority w:val="99"/>
    <w:semiHidden/>
    <w:unhideWhenUsed/>
    <w:rsid w:val="00E246A9"/>
  </w:style>
  <w:style w:type="paragraph" w:styleId="NormalWeb">
    <w:name w:val="Normal (Web)"/>
    <w:basedOn w:val="Normal"/>
    <w:uiPriority w:val="99"/>
    <w:semiHidden/>
    <w:unhideWhenUsed/>
    <w:rsid w:val="00E2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CAD"/>
  </w:style>
  <w:style w:type="paragraph" w:styleId="Pieddepage">
    <w:name w:val="footer"/>
    <w:basedOn w:val="Normal"/>
    <w:link w:val="PieddepageCar"/>
    <w:uiPriority w:val="99"/>
    <w:unhideWhenUsed/>
    <w:rsid w:val="0041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5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5248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723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2360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jorf/id/JORFTEXT0000423931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3AE3-8317-4590-9A78-CAB767E3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77</cp:revision>
  <dcterms:created xsi:type="dcterms:W3CDTF">2019-09-03T11:10:00Z</dcterms:created>
  <dcterms:modified xsi:type="dcterms:W3CDTF">2020-10-06T08:22:00Z</dcterms:modified>
</cp:coreProperties>
</file>