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62268100"/>
    <w:bookmarkEnd w:id="0"/>
    <w:p w:rsidR="00BA5951" w:rsidRDefault="00BA5951" w:rsidP="00BA5951">
      <w:pPr>
        <w:autoSpaceDE w:val="0"/>
        <w:autoSpaceDN w:val="0"/>
        <w:adjustRightInd w:val="0"/>
        <w:jc w:val="both"/>
        <w:rPr>
          <w:rFonts w:cstheme="minorHAnsi"/>
        </w:rPr>
      </w:pPr>
      <w:r w:rsidRPr="001E4DCD">
        <w:rPr>
          <w:rFonts w:cstheme="minorHAnsi"/>
        </w:rPr>
        <w:object w:dxaOrig="10023" w:dyaOrig="2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01pt;height:133.5pt" o:ole="">
            <v:imagedata r:id="rId4" o:title=""/>
          </v:shape>
          <o:OLEObject Type="Embed" ProgID="Word.Document.12" ShapeID="_x0000_i1033" DrawAspect="Content" ObjectID="_1666074607" r:id="rId5">
            <o:FieldCodes>\s</o:FieldCodes>
          </o:OLEObject>
        </w:object>
      </w:r>
    </w:p>
    <w:p w:rsidR="00EE475F" w:rsidRDefault="00BA5951" w:rsidP="00BA5951">
      <w:pPr>
        <w:jc w:val="center"/>
        <w:rPr>
          <w:b/>
        </w:rPr>
      </w:pPr>
      <w:r w:rsidRPr="00BA5951">
        <w:rPr>
          <w:b/>
        </w:rPr>
        <w:t>Dispositifs d’</w:t>
      </w:r>
      <w:proofErr w:type="spellStart"/>
      <w:r w:rsidRPr="00BA5951">
        <w:rPr>
          <w:b/>
        </w:rPr>
        <w:t>Injep</w:t>
      </w:r>
      <w:proofErr w:type="spellEnd"/>
      <w:r w:rsidRPr="00BA5951">
        <w:rPr>
          <w:b/>
        </w:rPr>
        <w:t xml:space="preserve"> Veille &amp; Actus : Modifications des dispositions du code de l'éducation relatives à l'enseignement des langues vivantes étrangères et à l'enseignement des langues et cultures régionales : 1 décret et 1 arrêté</w:t>
      </w:r>
    </w:p>
    <w:p w:rsidR="00BA5951" w:rsidRDefault="00BA5951" w:rsidP="00BA5951">
      <w:pPr>
        <w:rPr>
          <w:b/>
        </w:rPr>
      </w:pPr>
    </w:p>
    <w:p w:rsidR="00BA5951" w:rsidRDefault="00BA5951" w:rsidP="00BA5951">
      <w:pPr>
        <w:rPr>
          <w:b/>
        </w:rPr>
      </w:pPr>
    </w:p>
    <w:p w:rsidR="00BA5951" w:rsidRDefault="00BA5951" w:rsidP="00BA5951">
      <w:pPr>
        <w:rPr>
          <w:rFonts w:cstheme="minorHAnsi"/>
          <w:b/>
        </w:rPr>
      </w:pPr>
      <w:hyperlink r:id="rId6" w:history="1">
        <w:r w:rsidRPr="00BA5951">
          <w:rPr>
            <w:rStyle w:val="Lienhypertexte"/>
            <w:rFonts w:cstheme="minorHAnsi"/>
            <w:b/>
          </w:rPr>
          <w:t>Décret n° 2020-1341 du 3 novembre 2020</w:t>
        </w:r>
      </w:hyperlink>
      <w:r w:rsidRPr="00BA5951">
        <w:rPr>
          <w:rFonts w:cstheme="minorHAnsi"/>
          <w:b/>
        </w:rPr>
        <w:t xml:space="preserve"> modifiant les dispositions du code de l'éducation relatives à l'enseignement des langues vivantes étrangères et à l'enseignement des langues et cultures régionales</w:t>
      </w:r>
    </w:p>
    <w:p w:rsidR="00BA5951" w:rsidRPr="00BA5951" w:rsidRDefault="00BA5951" w:rsidP="00BA5951">
      <w:pPr>
        <w:jc w:val="both"/>
        <w:rPr>
          <w:rFonts w:cstheme="minorHAnsi"/>
        </w:rPr>
      </w:pPr>
      <w:r w:rsidRPr="00BA5951">
        <w:rPr>
          <w:rFonts w:cstheme="minorHAnsi"/>
          <w:color w:val="3C3C3C"/>
        </w:rPr>
        <w:t>C</w:t>
      </w:r>
      <w:r w:rsidRPr="00BA5951">
        <w:rPr>
          <w:rFonts w:cstheme="minorHAnsi"/>
          <w:color w:val="3C3C3C"/>
        </w:rPr>
        <w:t>e décret modifie les dispositions relatives à l'organisation des enseignements scolaires. Il prévoit la délivrance d'une attestation de langues vivantes, pour les langues étrangères et les langues régionales présentées au baccalauréat général et technologique, en langue vivante A et langue vivante B.</w:t>
      </w:r>
    </w:p>
    <w:p w:rsidR="00BA5951" w:rsidRDefault="00BA5951" w:rsidP="00BA5951">
      <w:r w:rsidRPr="00BA5951">
        <w:t>Journal officiel du 5 novembre 2020</w:t>
      </w:r>
    </w:p>
    <w:p w:rsidR="00BA5951" w:rsidRDefault="00BA5951" w:rsidP="00BA5951"/>
    <w:p w:rsidR="00BA5951" w:rsidRDefault="00BA5951" w:rsidP="00BA5951">
      <w:pPr>
        <w:rPr>
          <w:rFonts w:cs="Arial"/>
          <w:b/>
        </w:rPr>
      </w:pPr>
      <w:hyperlink r:id="rId7" w:history="1">
        <w:r w:rsidRPr="00BA5951">
          <w:rPr>
            <w:rStyle w:val="Lienhypertexte"/>
            <w:rFonts w:cs="Arial"/>
            <w:b/>
          </w:rPr>
          <w:t>Arrêté du 3 novembre 2020</w:t>
        </w:r>
      </w:hyperlink>
      <w:r w:rsidRPr="00BA5951">
        <w:rPr>
          <w:rFonts w:cs="Arial"/>
          <w:b/>
        </w:rPr>
        <w:t xml:space="preserve"> relatif à la délivrance d'une attestation de langues vivantes à la fin du cycle terminal à compter de la session 2021 du baccalauréat général et technologique</w:t>
      </w:r>
    </w:p>
    <w:p w:rsidR="00BA5951" w:rsidRPr="00BA5951" w:rsidRDefault="00BA5951" w:rsidP="00BA5951">
      <w:pPr>
        <w:rPr>
          <w:rFonts w:cstheme="minorHAnsi"/>
          <w:b/>
        </w:rPr>
      </w:pPr>
      <w:r w:rsidRPr="00BA5951">
        <w:rPr>
          <w:rFonts w:cstheme="minorHAnsi"/>
          <w:color w:val="3C3C3C"/>
        </w:rPr>
        <w:t>Une attestation de langues vivantes est délivrée à la fin du cycle terminal à tous les candidats au baccalauréat général et technologique pour les langues vivantes A et B présentées à l'examen à compter de la session 2021.</w:t>
      </w:r>
      <w:r w:rsidRPr="00BA5951">
        <w:rPr>
          <w:rFonts w:cstheme="minorHAnsi"/>
          <w:color w:val="3C3C3C"/>
        </w:rPr>
        <w:br/>
        <w:t>Cette attestation vise à situer le niveau du candidat dans chacune de ces langues au regard du cadre européen commun de référence pour les langues (CECRL).</w:t>
      </w:r>
      <w:bookmarkStart w:id="1" w:name="_GoBack"/>
      <w:bookmarkEnd w:id="1"/>
    </w:p>
    <w:p w:rsidR="00BA5951" w:rsidRDefault="00BA5951" w:rsidP="00BA5951">
      <w:r w:rsidRPr="00BA5951">
        <w:t>Journal officiel du 5 novembre 2020</w:t>
      </w:r>
    </w:p>
    <w:p w:rsidR="00BA5951" w:rsidRPr="00BA5951" w:rsidRDefault="00BA5951" w:rsidP="00BA5951">
      <w:pPr>
        <w:rPr>
          <w:b/>
        </w:rPr>
      </w:pPr>
    </w:p>
    <w:sectPr w:rsidR="00BA5951" w:rsidRPr="00BA5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BA5951"/>
    <w:rsid w:val="00E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9636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jorf/id/JORFTEXT0000424948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2494763" TargetMode="External"/><Relationship Id="rId5" Type="http://schemas.openxmlformats.org/officeDocument/2006/relationships/package" Target="embeddings/Document_Microsoft_Word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1320</Characters>
  <Application>Microsoft Office Word</Application>
  <DocSecurity>0</DocSecurity>
  <Lines>11</Lines>
  <Paragraphs>3</Paragraphs>
  <ScaleCrop>false</ScaleCrop>
  <Company>PPT/DSI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COCHET, Agnes (DJEPVA/INJEP/DOC)</cp:lastModifiedBy>
  <cp:revision>1</cp:revision>
  <dcterms:created xsi:type="dcterms:W3CDTF">2020-11-05T08:34:00Z</dcterms:created>
  <dcterms:modified xsi:type="dcterms:W3CDTF">2020-11-05T08:44:00Z</dcterms:modified>
</cp:coreProperties>
</file>