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7" o:title=""/>
          </v:shape>
          <o:OLEObject Type="Embed" ProgID="Word.Document.12" ShapeID="_x0000_i1025" DrawAspect="Content" ObjectID="_1675671500" r:id="rId8">
            <o:FieldCodes>\s</o:FieldCodes>
          </o:OLEObject>
        </w:object>
      </w:r>
    </w:p>
    <w:p w:rsidR="00EF08E3" w:rsidRDefault="00BA5951" w:rsidP="00FC11B3">
      <w:pPr>
        <w:jc w:val="center"/>
        <w:rPr>
          <w:b/>
        </w:rPr>
      </w:pPr>
      <w:r w:rsidRPr="00BA5951">
        <w:rPr>
          <w:b/>
        </w:rPr>
        <w:t>Dispositifs d’</w:t>
      </w:r>
      <w:proofErr w:type="spellStart"/>
      <w:r w:rsidRPr="00BA5951">
        <w:rPr>
          <w:b/>
        </w:rPr>
        <w:t>Injep</w:t>
      </w:r>
      <w:proofErr w:type="spellEnd"/>
      <w:r w:rsidRPr="00BA5951">
        <w:rPr>
          <w:b/>
        </w:rPr>
        <w:t xml:space="preserve"> Veille &amp; Actus :</w:t>
      </w:r>
      <w:r w:rsidR="00BA32C4">
        <w:rPr>
          <w:b/>
        </w:rPr>
        <w:t xml:space="preserve"> Education nationale</w:t>
      </w:r>
      <w:r w:rsidR="00D21DA0">
        <w:rPr>
          <w:b/>
        </w:rPr>
        <w:t xml:space="preserve"> / Formation professionnelle </w:t>
      </w:r>
      <w:bookmarkStart w:id="1" w:name="_GoBack"/>
      <w:bookmarkEnd w:id="1"/>
      <w:r w:rsidR="00B042D6">
        <w:rPr>
          <w:b/>
        </w:rPr>
        <w:t>:</w:t>
      </w:r>
      <w:r w:rsidR="00FC11B3" w:rsidRPr="00FC11B3">
        <w:rPr>
          <w:b/>
        </w:rPr>
        <w:t xml:space="preserve"> 1 décret</w:t>
      </w:r>
      <w:r w:rsidR="00140FBE">
        <w:rPr>
          <w:b/>
        </w:rPr>
        <w:t xml:space="preserve"> et</w:t>
      </w:r>
      <w:r w:rsidR="00B042D6">
        <w:rPr>
          <w:b/>
        </w:rPr>
        <w:t xml:space="preserve"> 1 arrêté</w:t>
      </w:r>
      <w:r w:rsidR="00BA32C4">
        <w:rPr>
          <w:b/>
        </w:rPr>
        <w:t xml:space="preserve"> </w:t>
      </w:r>
    </w:p>
    <w:p w:rsidR="00C1779F" w:rsidRDefault="00C1779F" w:rsidP="00FC11B3">
      <w:pPr>
        <w:jc w:val="center"/>
        <w:rPr>
          <w:b/>
        </w:rPr>
      </w:pPr>
    </w:p>
    <w:p w:rsidR="00905E92" w:rsidRDefault="00630368" w:rsidP="00FC11B3">
      <w:pPr>
        <w:jc w:val="both"/>
        <w:rPr>
          <w:rFonts w:cs="Arial"/>
        </w:rPr>
      </w:pPr>
      <w:hyperlink r:id="rId9" w:history="1">
        <w:r w:rsidR="00905E92" w:rsidRPr="00905E92">
          <w:rPr>
            <w:rStyle w:val="Lienhypertexte"/>
            <w:rFonts w:cs="Arial"/>
          </w:rPr>
          <w:t>Décret n° 2021-161 du 15 février 2021</w:t>
        </w:r>
      </w:hyperlink>
      <w:r w:rsidR="00905E92" w:rsidRPr="00905E92">
        <w:rPr>
          <w:rFonts w:cs="Arial"/>
        </w:rPr>
        <w:t xml:space="preserve"> portant adaptation des durées des périodes de formation en milieu professionnel et des durées d'expérience ou d'activité professionnelle exigées pour l'obtention des diplômes professionnels du certificat d'aptitude professionnelle, du brevet d'études professionnelles, du baccalauréat professionnel, du brevet professionnel, du brevet des métiers d'art et de la mention complémentaire pour la session 2021</w:t>
      </w:r>
    </w:p>
    <w:p w:rsidR="00905E92" w:rsidRDefault="00905E92" w:rsidP="00FC11B3">
      <w:pPr>
        <w:jc w:val="both"/>
        <w:rPr>
          <w:rFonts w:cs="Arial"/>
        </w:rPr>
      </w:pPr>
      <w:r>
        <w:rPr>
          <w:rFonts w:cs="Arial"/>
        </w:rPr>
        <w:t>Journal officiel du 16 février 2021</w:t>
      </w:r>
    </w:p>
    <w:p w:rsidR="00905E92" w:rsidRDefault="00905E92" w:rsidP="00FC11B3">
      <w:pPr>
        <w:jc w:val="both"/>
        <w:rPr>
          <w:rFonts w:cstheme="minorHAnsi"/>
        </w:rPr>
      </w:pPr>
      <w:r>
        <w:rPr>
          <w:rFonts w:cstheme="minorHAnsi"/>
        </w:rPr>
        <w:t>C</w:t>
      </w:r>
      <w:r w:rsidRPr="00905E92">
        <w:rPr>
          <w:rFonts w:cstheme="minorHAnsi"/>
        </w:rPr>
        <w:t xml:space="preserve">e décret déroge, pour la session 2021, aux dispositions du </w:t>
      </w:r>
      <w:hyperlink r:id="rId10" w:tooltip="Code de l" w:history="1">
        <w:r w:rsidRPr="00905E92">
          <w:rPr>
            <w:rStyle w:val="Lienhypertexte"/>
            <w:rFonts w:cstheme="minorHAnsi"/>
          </w:rPr>
          <w:t>code de l'éducation</w:t>
        </w:r>
      </w:hyperlink>
      <w:r w:rsidRPr="00905E92">
        <w:rPr>
          <w:rFonts w:cstheme="minorHAnsi"/>
          <w:color w:val="3C3C3C"/>
        </w:rPr>
        <w:t xml:space="preserve"> </w:t>
      </w:r>
      <w:r w:rsidRPr="00905E92">
        <w:rPr>
          <w:rFonts w:cstheme="minorHAnsi"/>
        </w:rPr>
        <w:t>relatives aux durées de formation en milieu professionnel et d'expérience ou activité professionnelle exigées des différentes catégories de candidats se présentant au certificat d'aptitude professionnelle, au brevet professionnel, au baccalauréat professionnel, au brevet des métiers d'art, au diplôme de technicien des métiers du spectacle et à la mention complémentaire, afin de tenir compte de la limitation de certaines activités professionnelles du fait de l'état d'urgence sanitaire.</w:t>
      </w:r>
    </w:p>
    <w:p w:rsidR="00BA32C4" w:rsidRDefault="00BA32C4" w:rsidP="00FC11B3">
      <w:pPr>
        <w:jc w:val="both"/>
        <w:rPr>
          <w:rFonts w:cstheme="minorHAnsi"/>
        </w:rPr>
      </w:pPr>
    </w:p>
    <w:p w:rsidR="00C1779F" w:rsidRDefault="00630368" w:rsidP="00FC11B3">
      <w:pPr>
        <w:jc w:val="both"/>
        <w:rPr>
          <w:rFonts w:cs="Arial"/>
        </w:rPr>
      </w:pPr>
      <w:hyperlink r:id="rId11" w:history="1">
        <w:r w:rsidR="00C1779F" w:rsidRPr="00C1779F">
          <w:rPr>
            <w:rStyle w:val="Lienhypertexte"/>
            <w:rFonts w:cs="Arial"/>
          </w:rPr>
          <w:t>Arrêté du 15 février 2021</w:t>
        </w:r>
      </w:hyperlink>
      <w:r w:rsidR="00C1779F" w:rsidRPr="00C1779F">
        <w:rPr>
          <w:rFonts w:cs="Arial"/>
        </w:rPr>
        <w:t xml:space="preserve"> adaptant l'organisation des périodes de formation en milieu professionnel exigées pour l'obtention des diplômes professionnels du certificat d'aptitude professionnelle, du brevet d'études professionnelles, du baccalauréat professionnel, du brevet professionnel, du brevet des métiers d'art, de la mention complémentaire et du diplôme de technicien des métiers du spectacle et l'évaluation du contrôle en cours de formation, au titre de la session 2021</w:t>
      </w:r>
    </w:p>
    <w:p w:rsidR="00C1779F" w:rsidRDefault="00C1779F" w:rsidP="00C1779F">
      <w:pPr>
        <w:jc w:val="both"/>
        <w:rPr>
          <w:rFonts w:cs="Arial"/>
        </w:rPr>
      </w:pPr>
      <w:r>
        <w:rPr>
          <w:rFonts w:cs="Arial"/>
        </w:rPr>
        <w:t>Journal officiel du 16 février 2021</w:t>
      </w:r>
    </w:p>
    <w:p w:rsidR="00C1779F" w:rsidRDefault="00C1779F" w:rsidP="00FC11B3">
      <w:pPr>
        <w:jc w:val="both"/>
        <w:rPr>
          <w:rFonts w:cstheme="minorHAnsi"/>
        </w:rPr>
      </w:pPr>
      <w:r w:rsidRPr="00C1779F">
        <w:rPr>
          <w:rFonts w:cstheme="minorHAnsi"/>
        </w:rPr>
        <w:t>Les diplômes du certificat d'aptitude professionnelle, du brevet d'études professionnelles, du baccalauréat professionnel, du brevet professionnel, du brevet des métiers d'art, de la mention complémentaire et de technicien des métiers du spectacle sont délivrés conformément aux dispositions des arrêtés susvisés et des arrêtés pris pour chaque spécialité, sous réserve des dispositions du présent arrêté.</w:t>
      </w:r>
    </w:p>
    <w:p w:rsidR="00BA32C4" w:rsidRDefault="00BA32C4">
      <w:pPr>
        <w:spacing w:after="160" w:line="259" w:lineRule="auto"/>
        <w:rPr>
          <w:rFonts w:cstheme="minorHAnsi"/>
        </w:rPr>
      </w:pPr>
      <w:r>
        <w:rPr>
          <w:rFonts w:cstheme="minorHAnsi"/>
        </w:rPr>
        <w:br w:type="page"/>
      </w:r>
    </w:p>
    <w:sectPr w:rsidR="00BA32C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68" w:rsidRDefault="00630368" w:rsidP="00943B28">
      <w:pPr>
        <w:spacing w:after="0" w:line="240" w:lineRule="auto"/>
      </w:pPr>
      <w:r>
        <w:separator/>
      </w:r>
    </w:p>
  </w:endnote>
  <w:endnote w:type="continuationSeparator" w:id="0">
    <w:p w:rsidR="00630368" w:rsidRDefault="0063036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21DA0">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68" w:rsidRDefault="00630368" w:rsidP="00943B28">
      <w:pPr>
        <w:spacing w:after="0" w:line="240" w:lineRule="auto"/>
      </w:pPr>
      <w:r>
        <w:separator/>
      </w:r>
    </w:p>
  </w:footnote>
  <w:footnote w:type="continuationSeparator" w:id="0">
    <w:p w:rsidR="00630368" w:rsidRDefault="0063036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40FBE"/>
    <w:rsid w:val="00176BC1"/>
    <w:rsid w:val="001B56A7"/>
    <w:rsid w:val="00216DBB"/>
    <w:rsid w:val="00225549"/>
    <w:rsid w:val="003050F2"/>
    <w:rsid w:val="00376092"/>
    <w:rsid w:val="00460340"/>
    <w:rsid w:val="005C2D73"/>
    <w:rsid w:val="00630368"/>
    <w:rsid w:val="00631D1F"/>
    <w:rsid w:val="007A1C07"/>
    <w:rsid w:val="00890A43"/>
    <w:rsid w:val="008E640E"/>
    <w:rsid w:val="00905E92"/>
    <w:rsid w:val="00943B28"/>
    <w:rsid w:val="009526F4"/>
    <w:rsid w:val="009652A7"/>
    <w:rsid w:val="009D45A0"/>
    <w:rsid w:val="00A07A83"/>
    <w:rsid w:val="00B042D6"/>
    <w:rsid w:val="00B62CA3"/>
    <w:rsid w:val="00BA32C4"/>
    <w:rsid w:val="00BA5951"/>
    <w:rsid w:val="00BF4B88"/>
    <w:rsid w:val="00C1779F"/>
    <w:rsid w:val="00C55DC0"/>
    <w:rsid w:val="00CE67DE"/>
    <w:rsid w:val="00D21DA0"/>
    <w:rsid w:val="00E2138E"/>
    <w:rsid w:val="00E75703"/>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E6E2"/>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43134172" TargetMode="External"/><Relationship Id="rId5" Type="http://schemas.openxmlformats.org/officeDocument/2006/relationships/footnotes" Target="footnotes.xml"/><Relationship Id="rId10" Type="http://schemas.openxmlformats.org/officeDocument/2006/relationships/hyperlink" Target="https://www.legifrance.gouv.fr/affichCode.do?cidTexte=LEGITEXT000006071191&amp;dateTexte=29990101&amp;categorieLien=cid" TargetMode="External"/><Relationship Id="rId4" Type="http://schemas.openxmlformats.org/officeDocument/2006/relationships/webSettings" Target="webSettings.xml"/><Relationship Id="rId9" Type="http://schemas.openxmlformats.org/officeDocument/2006/relationships/hyperlink" Target="https://www.legifrance.gouv.fr/jorf/id/JORFTEXT00004313409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41</cp:revision>
  <dcterms:created xsi:type="dcterms:W3CDTF">2020-11-05T08:34:00Z</dcterms:created>
  <dcterms:modified xsi:type="dcterms:W3CDTF">2021-02-24T10:32:00Z</dcterms:modified>
</cp:coreProperties>
</file>