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62268100"/>
    <w:bookmarkEnd w:id="0"/>
    <w:p w:rsidR="00BA5951" w:rsidRDefault="005C4276" w:rsidP="00BA5951">
      <w:pPr>
        <w:autoSpaceDE w:val="0"/>
        <w:autoSpaceDN w:val="0"/>
        <w:adjustRightInd w:val="0"/>
        <w:jc w:val="both"/>
        <w:rPr>
          <w:rFonts w:cstheme="minorHAnsi"/>
        </w:rPr>
      </w:pPr>
      <w:r w:rsidRPr="001E4DCD">
        <w:rPr>
          <w:rFonts w:cstheme="minorHAnsi"/>
        </w:rPr>
        <w:object w:dxaOrig="10023" w:dyaOrig="30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153pt" o:ole="">
            <v:imagedata r:id="rId8" o:title=""/>
          </v:shape>
          <o:OLEObject Type="Embed" ProgID="Word.Document.12" ShapeID="_x0000_i1025" DrawAspect="Content" ObjectID="_1710657745" r:id="rId9">
            <o:FieldCodes>\s</o:FieldCodes>
          </o:OLEObject>
        </w:object>
      </w:r>
    </w:p>
    <w:p w:rsidR="0072136B" w:rsidRDefault="00BA5951" w:rsidP="00FC11B3">
      <w:pPr>
        <w:jc w:val="center"/>
        <w:rPr>
          <w:b/>
        </w:rPr>
      </w:pPr>
      <w:r w:rsidRPr="00BA5951">
        <w:rPr>
          <w:b/>
        </w:rPr>
        <w:t>Dispositifs d’I</w:t>
      </w:r>
      <w:r w:rsidR="0072136B">
        <w:rPr>
          <w:b/>
        </w:rPr>
        <w:t>NJEP</w:t>
      </w:r>
      <w:r w:rsidRPr="00BA5951">
        <w:rPr>
          <w:b/>
        </w:rPr>
        <w:t xml:space="preserve"> Veille &amp; Actus</w:t>
      </w:r>
      <w:r w:rsidR="0072136B">
        <w:rPr>
          <w:b/>
        </w:rPr>
        <w:t xml:space="preserve"> n</w:t>
      </w:r>
      <w:r w:rsidR="002658C3">
        <w:rPr>
          <w:b/>
        </w:rPr>
        <w:t>°</w:t>
      </w:r>
      <w:r w:rsidR="00D42A0F">
        <w:rPr>
          <w:b/>
        </w:rPr>
        <w:t xml:space="preserve"> 4</w:t>
      </w:r>
      <w:r w:rsidR="003122A0">
        <w:rPr>
          <w:b/>
        </w:rPr>
        <w:t>8</w:t>
      </w:r>
      <w:r w:rsidR="002B5A9E">
        <w:rPr>
          <w:b/>
        </w:rPr>
        <w:t>2</w:t>
      </w:r>
      <w:r w:rsidR="00D42A0F">
        <w:rPr>
          <w:b/>
        </w:rPr>
        <w:t xml:space="preserve"> du </w:t>
      </w:r>
      <w:r w:rsidR="002B5A9E">
        <w:rPr>
          <w:b/>
        </w:rPr>
        <w:t>20</w:t>
      </w:r>
      <w:r w:rsidR="00326987">
        <w:rPr>
          <w:b/>
        </w:rPr>
        <w:t xml:space="preserve"> avril</w:t>
      </w:r>
      <w:r w:rsidR="00D42A0F">
        <w:rPr>
          <w:b/>
        </w:rPr>
        <w:t xml:space="preserve"> </w:t>
      </w:r>
      <w:r w:rsidR="0072136B">
        <w:rPr>
          <w:b/>
        </w:rPr>
        <w:t>202</w:t>
      </w:r>
      <w:r w:rsidR="004F13E7">
        <w:rPr>
          <w:b/>
        </w:rPr>
        <w:t>2</w:t>
      </w:r>
    </w:p>
    <w:p w:rsidR="004B2B29" w:rsidRDefault="002B5A9E" w:rsidP="004B2B29">
      <w:pPr>
        <w:pStyle w:val="NormalWeb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B5A9E">
        <w:rPr>
          <w:rFonts w:asciiTheme="minorHAnsi" w:hAnsiTheme="minorHAnsi" w:cstheme="minorHAnsi"/>
          <w:b/>
          <w:bCs/>
          <w:sz w:val="22"/>
          <w:szCs w:val="22"/>
        </w:rPr>
        <w:t>Aides aux associations dont l'activité est particulièrement affectée par l'épidémie de covid-19 : 2 décrets</w:t>
      </w:r>
    </w:p>
    <w:p w:rsidR="002B5A9E" w:rsidRDefault="002B5A9E" w:rsidP="002B5A9E">
      <w:pPr>
        <w:pStyle w:val="NormalWeb"/>
        <w:rPr>
          <w:rFonts w:asciiTheme="minorHAnsi" w:hAnsiTheme="minorHAnsi" w:cstheme="minorHAnsi"/>
          <w:b/>
          <w:bCs/>
          <w:sz w:val="22"/>
          <w:szCs w:val="22"/>
        </w:rPr>
      </w:pPr>
    </w:p>
    <w:p w:rsidR="002B5A9E" w:rsidRDefault="002B5A9E" w:rsidP="002B5A9E">
      <w:pPr>
        <w:pStyle w:val="Titre1"/>
        <w:shd w:val="clear" w:color="auto" w:fill="FFFFFF"/>
        <w:spacing w:before="0" w:after="75"/>
        <w:rPr>
          <w:rFonts w:asciiTheme="minorHAnsi" w:hAnsiTheme="minorHAnsi" w:cstheme="minorHAnsi"/>
          <w:bCs/>
          <w:color w:val="auto"/>
          <w:sz w:val="22"/>
          <w:szCs w:val="22"/>
        </w:rPr>
      </w:pPr>
      <w:hyperlink r:id="rId10" w:history="1">
        <w:r w:rsidRPr="002B5A9E">
          <w:rPr>
            <w:rStyle w:val="Lienhypertexte"/>
            <w:rFonts w:asciiTheme="minorHAnsi" w:hAnsiTheme="minorHAnsi" w:cstheme="minorHAnsi"/>
            <w:bCs/>
            <w:sz w:val="22"/>
            <w:szCs w:val="22"/>
          </w:rPr>
          <w:t>Décret n° 2022-475 du 4 avril 2022</w:t>
        </w:r>
      </w:hyperlink>
      <w:r w:rsidRPr="002B5A9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instituant une aide « coûts fixes rebond association » visant à compenser les coûts fixes non couverts des entreprises sous forme associative dont l'activité est particulièrement affectée par l'épidémie de covid-19</w:t>
      </w:r>
    </w:p>
    <w:p w:rsidR="002B5A9E" w:rsidRDefault="002B5A9E" w:rsidP="002B5A9E">
      <w:r>
        <w:t>Journal officiel du 5 avril 2022</w:t>
      </w:r>
    </w:p>
    <w:p w:rsidR="002B5A9E" w:rsidRPr="002B5A9E" w:rsidRDefault="002B5A9E" w:rsidP="002B5A9E">
      <w:pPr>
        <w:rPr>
          <w:rFonts w:cstheme="minorHAnsi"/>
        </w:rPr>
      </w:pPr>
      <w:r w:rsidRPr="002B5A9E">
        <w:rPr>
          <w:rFonts w:cstheme="minorHAnsi"/>
          <w:color w:val="000000"/>
          <w:shd w:val="clear" w:color="auto" w:fill="FFFFFF"/>
        </w:rPr>
        <w:t>L</w:t>
      </w:r>
      <w:r w:rsidRPr="002B5A9E">
        <w:rPr>
          <w:rFonts w:cstheme="minorHAnsi"/>
          <w:color w:val="000000"/>
          <w:shd w:val="clear" w:color="auto" w:fill="FFFFFF"/>
        </w:rPr>
        <w:t>es conditions d'éligibilité à cette nouvelle aide « coûts fixes rebond association » sont proches du dispositif « coûts fixes rebond » applicable aux entreprises lucratives. Seront éligibles, pour la période janvier - octobre 2021, les entreprises remplissant les critères suivants :</w:t>
      </w:r>
      <w:r w:rsidRPr="002B5A9E">
        <w:rPr>
          <w:rFonts w:cstheme="minorHAnsi"/>
          <w:color w:val="000000"/>
        </w:rPr>
        <w:br/>
      </w:r>
      <w:r w:rsidRPr="002B5A9E">
        <w:rPr>
          <w:rFonts w:cstheme="minorHAnsi"/>
          <w:color w:val="000000"/>
          <w:shd w:val="clear" w:color="auto" w:fill="FFFFFF"/>
        </w:rPr>
        <w:t>- exercer sous forme associative (référence à la définition du décret du 30 mars 2020 instaurant le Fonds de solidarité, à savoir : être assujettie aux impôts commerciaux ou employer au moins un salarié) ;</w:t>
      </w:r>
      <w:r w:rsidRPr="002B5A9E">
        <w:rPr>
          <w:rFonts w:cstheme="minorHAnsi"/>
          <w:color w:val="000000"/>
        </w:rPr>
        <w:br/>
      </w:r>
      <w:r w:rsidRPr="002B5A9E">
        <w:rPr>
          <w:rFonts w:cstheme="minorHAnsi"/>
          <w:color w:val="000000"/>
          <w:shd w:val="clear" w:color="auto" w:fill="FFFFFF"/>
        </w:rPr>
        <w:t>- avoir été créée avant le 31 janvier 2021 ;</w:t>
      </w:r>
      <w:r w:rsidRPr="002B5A9E">
        <w:rPr>
          <w:rFonts w:cstheme="minorHAnsi"/>
          <w:color w:val="000000"/>
        </w:rPr>
        <w:br/>
      </w:r>
      <w:r w:rsidRPr="002B5A9E">
        <w:rPr>
          <w:rFonts w:cstheme="minorHAnsi"/>
          <w:color w:val="000000"/>
          <w:shd w:val="clear" w:color="auto" w:fill="FFFFFF"/>
        </w:rPr>
        <w:t>- avoir un EBE coûts fixes associatif (calcul prévu en annexe du décret) négatif sur la période éligible ;</w:t>
      </w:r>
      <w:r w:rsidRPr="002B5A9E">
        <w:rPr>
          <w:rFonts w:cstheme="minorHAnsi"/>
          <w:color w:val="000000"/>
        </w:rPr>
        <w:br/>
      </w:r>
      <w:r w:rsidRPr="002B5A9E">
        <w:rPr>
          <w:rFonts w:cstheme="minorHAnsi"/>
          <w:color w:val="000000"/>
          <w:shd w:val="clear" w:color="auto" w:fill="FFFFFF"/>
        </w:rPr>
        <w:t>- avoir une perte de 50 % de CA sur janvier-octobre 2021 conformément à l'article 3 ;</w:t>
      </w:r>
      <w:r w:rsidRPr="002B5A9E">
        <w:rPr>
          <w:rFonts w:cstheme="minorHAnsi"/>
          <w:color w:val="000000"/>
        </w:rPr>
        <w:br/>
      </w:r>
      <w:r w:rsidRPr="002B5A9E">
        <w:rPr>
          <w:rFonts w:cstheme="minorHAnsi"/>
          <w:color w:val="000000"/>
          <w:shd w:val="clear" w:color="auto" w:fill="FFFFFF"/>
        </w:rPr>
        <w:t>- avoir perçu au moins une fois le Fonds de solidarité entre janvier et octobre 2021.</w:t>
      </w:r>
      <w:r w:rsidRPr="002B5A9E">
        <w:rPr>
          <w:rFonts w:cstheme="minorHAnsi"/>
          <w:color w:val="000000"/>
        </w:rPr>
        <w:br/>
      </w:r>
      <w:r w:rsidRPr="002B5A9E">
        <w:rPr>
          <w:rFonts w:cstheme="minorHAnsi"/>
          <w:color w:val="000000"/>
          <w:shd w:val="clear" w:color="auto" w:fill="FFFFFF"/>
        </w:rPr>
        <w:t>L'aide est plafonnée à hauteur de 2,3 M€ en intégrant toutes les aides visées par l'encadrement communautaire de la section 3.1 (Fonds de solidarité et quasi-totalité des aides versées depuis mars 2020).</w:t>
      </w:r>
      <w:r w:rsidRPr="002B5A9E">
        <w:rPr>
          <w:rFonts w:cstheme="minorHAnsi"/>
          <w:color w:val="000000"/>
        </w:rPr>
        <w:br/>
      </w:r>
      <w:r w:rsidRPr="002B5A9E">
        <w:rPr>
          <w:rFonts w:cstheme="minorHAnsi"/>
          <w:color w:val="000000"/>
          <w:shd w:val="clear" w:color="auto" w:fill="FFFFFF"/>
        </w:rPr>
        <w:t>Le calcul de l'aide est effectué sur la base d'un EBE spécifique dit EBE coûts fixes associatif qui doit être calculé par un expert-comptable sur la base des classes de compte de la comptabilité associative. L'aide est égale à 70 % (ou 90 %) de l'opposé de l'EBE coûts fixes associatif sur janvier-octobre 2021.</w:t>
      </w:r>
      <w:r w:rsidRPr="002B5A9E">
        <w:rPr>
          <w:rFonts w:cstheme="minorHAnsi"/>
          <w:color w:val="000000"/>
        </w:rPr>
        <w:br/>
      </w:r>
      <w:r w:rsidRPr="002B5A9E">
        <w:rPr>
          <w:rFonts w:cstheme="minorHAnsi"/>
          <w:color w:val="000000"/>
          <w:shd w:val="clear" w:color="auto" w:fill="FFFFFF"/>
        </w:rPr>
        <w:t>Les demandes d'aide pourront être déposées, par voie dématérialisée sur le site impots.gouv.fr, dans le courant du mois d'avril.</w:t>
      </w:r>
    </w:p>
    <w:p w:rsidR="002B5A9E" w:rsidRDefault="002B5A9E">
      <w:pPr>
        <w:spacing w:after="160" w:line="259" w:lineRule="auto"/>
        <w:rPr>
          <w:rFonts w:eastAsia="Times New Roman" w:cstheme="minorHAnsi"/>
          <w:b/>
          <w:bCs/>
          <w:lang w:eastAsia="fr-FR"/>
        </w:rPr>
      </w:pPr>
      <w:r>
        <w:rPr>
          <w:rFonts w:cstheme="minorHAnsi"/>
          <w:b/>
          <w:bCs/>
        </w:rPr>
        <w:br w:type="page"/>
      </w:r>
    </w:p>
    <w:p w:rsidR="002B5A9E" w:rsidRPr="002B5A9E" w:rsidRDefault="002B5A9E" w:rsidP="002B5A9E">
      <w:pPr>
        <w:pStyle w:val="Titre1"/>
        <w:shd w:val="clear" w:color="auto" w:fill="FFFFFF"/>
        <w:spacing w:before="0" w:after="75"/>
        <w:rPr>
          <w:rFonts w:asciiTheme="minorHAnsi" w:hAnsiTheme="minorHAnsi" w:cstheme="minorHAnsi"/>
          <w:color w:val="auto"/>
          <w:sz w:val="22"/>
          <w:szCs w:val="22"/>
        </w:rPr>
      </w:pPr>
      <w:hyperlink r:id="rId11" w:history="1">
        <w:r w:rsidRPr="002B5A9E">
          <w:rPr>
            <w:rStyle w:val="Lienhypertexte"/>
            <w:rFonts w:asciiTheme="minorHAnsi" w:hAnsiTheme="minorHAnsi" w:cstheme="minorHAnsi"/>
            <w:bCs/>
            <w:sz w:val="22"/>
            <w:szCs w:val="22"/>
          </w:rPr>
          <w:t>Décret n° 2022-476 du 4 avril 2022</w:t>
        </w:r>
      </w:hyperlink>
      <w:r w:rsidRPr="002B5A9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instituant une aide « coûts fixes consolidation association » visant à compenser les charges fixes non couvertes des entreprises sous forme associative dont l'activité est particulièrement affectée par l'épidémie de covid-19</w:t>
      </w:r>
    </w:p>
    <w:p w:rsidR="002B5A9E" w:rsidRDefault="002B5A9E" w:rsidP="002B5A9E">
      <w:r>
        <w:t>Journal officiel du 5 avril 2022</w:t>
      </w:r>
    </w:p>
    <w:p w:rsidR="002B5A9E" w:rsidRPr="002B5A9E" w:rsidRDefault="002B5A9E" w:rsidP="002B5A9E">
      <w:pPr>
        <w:pStyle w:val="NormalWeb"/>
        <w:rPr>
          <w:rFonts w:asciiTheme="minorHAnsi" w:hAnsiTheme="minorHAnsi" w:cstheme="minorHAnsi"/>
          <w:b/>
          <w:bCs/>
          <w:sz w:val="22"/>
          <w:szCs w:val="22"/>
        </w:rPr>
      </w:pPr>
      <w:r w:rsidRPr="002B5A9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</w:t>
      </w:r>
      <w:r w:rsidRPr="002B5A9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 dispositif « coûts fixes consolidation » couvrant décembre 2021 et janvier 2022 est adapté aux entreprises sous forme associative. Seront éligibles les entreprises remplissant les critères suivants :</w:t>
      </w:r>
      <w:r w:rsidRPr="002B5A9E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2B5A9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- exercer sous forme associative (référence à la définition du décret du 30 mars 2020 instaurant le Fonds de solidarité, à savoir : être assujettie aux impôts commerciaux ou employer au moins un salarié) ;</w:t>
      </w:r>
      <w:r w:rsidRPr="002B5A9E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2B5A9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- avoir été créées avant le 31 octobre 2021 ;</w:t>
      </w:r>
      <w:r w:rsidRPr="002B5A9E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2B5A9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- avoir un EBE coûts fixes associatif (tel que prévu à l'annexe du décret « association rebond ») négatif sur le mois éligible ;</w:t>
      </w:r>
      <w:r w:rsidRPr="002B5A9E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2B5A9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- avoir une perte de 50 % de CA sur le mois éligible par rapport au mois de référence.</w:t>
      </w:r>
      <w:r w:rsidRPr="002B5A9E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2B5A9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L'aide est plafonnée à hauteur de 2,3 M€ en intégrant toutes les aides visées par l'encadrement communautaire de la section 3.1 (Fonds de solidarité et quasi-totalité des aides versées depuis mars 2020). L'aide sera égale à la somme de 70 % (ou 90 %) de l'opposé mathématique de l'excé</w:t>
      </w:r>
      <w:bookmarkStart w:id="1" w:name="_GoBack"/>
      <w:bookmarkEnd w:id="1"/>
      <w:r w:rsidRPr="002B5A9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dent brut d'exploitation coûts fixes associatif sur les mois éligibles de la période éligible.</w:t>
      </w:r>
      <w:r w:rsidRPr="002B5A9E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2B5A9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Les demandes d'aide pourront être déposées, par voie dématérialisée sur le site impots.gouv.fr, dans le courant du mois d'avril.</w:t>
      </w:r>
    </w:p>
    <w:sectPr w:rsidR="002B5A9E" w:rsidRPr="002B5A9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A71" w:rsidRDefault="00FE1A71" w:rsidP="00943B28">
      <w:pPr>
        <w:spacing w:after="0" w:line="240" w:lineRule="auto"/>
      </w:pPr>
      <w:r>
        <w:separator/>
      </w:r>
    </w:p>
  </w:endnote>
  <w:endnote w:type="continuationSeparator" w:id="0">
    <w:p w:rsidR="00FE1A71" w:rsidRDefault="00FE1A71" w:rsidP="0094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sanspr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0636512"/>
      <w:docPartObj>
        <w:docPartGallery w:val="Page Numbers (Bottom of Page)"/>
        <w:docPartUnique/>
      </w:docPartObj>
    </w:sdtPr>
    <w:sdtEndPr/>
    <w:sdtContent>
      <w:p w:rsidR="00943B28" w:rsidRDefault="00943B2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A9E">
          <w:rPr>
            <w:noProof/>
          </w:rPr>
          <w:t>2</w:t>
        </w:r>
        <w:r>
          <w:fldChar w:fldCharType="end"/>
        </w:r>
      </w:p>
    </w:sdtContent>
  </w:sdt>
  <w:p w:rsidR="00943B28" w:rsidRDefault="00943B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A71" w:rsidRDefault="00FE1A71" w:rsidP="00943B28">
      <w:pPr>
        <w:spacing w:after="0" w:line="240" w:lineRule="auto"/>
      </w:pPr>
      <w:r>
        <w:separator/>
      </w:r>
    </w:p>
  </w:footnote>
  <w:footnote w:type="continuationSeparator" w:id="0">
    <w:p w:rsidR="00FE1A71" w:rsidRDefault="00FE1A71" w:rsidP="00943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552"/>
    <w:multiLevelType w:val="multilevel"/>
    <w:tmpl w:val="2966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DE12CB"/>
    <w:multiLevelType w:val="multilevel"/>
    <w:tmpl w:val="35AA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242B88"/>
    <w:multiLevelType w:val="multilevel"/>
    <w:tmpl w:val="7F48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6F48B9"/>
    <w:multiLevelType w:val="multilevel"/>
    <w:tmpl w:val="564C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4204E1"/>
    <w:multiLevelType w:val="multilevel"/>
    <w:tmpl w:val="B384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D77BE1"/>
    <w:multiLevelType w:val="multilevel"/>
    <w:tmpl w:val="5E2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241F91"/>
    <w:multiLevelType w:val="multilevel"/>
    <w:tmpl w:val="724C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7A428F"/>
    <w:multiLevelType w:val="multilevel"/>
    <w:tmpl w:val="775A4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2C56E4"/>
    <w:multiLevelType w:val="multilevel"/>
    <w:tmpl w:val="5592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7C6590"/>
    <w:multiLevelType w:val="multilevel"/>
    <w:tmpl w:val="3FCE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CD30FD"/>
    <w:multiLevelType w:val="multilevel"/>
    <w:tmpl w:val="5002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E8152B"/>
    <w:multiLevelType w:val="multilevel"/>
    <w:tmpl w:val="714A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CD1917"/>
    <w:multiLevelType w:val="multilevel"/>
    <w:tmpl w:val="97B6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DA7157"/>
    <w:multiLevelType w:val="multilevel"/>
    <w:tmpl w:val="C06A2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6E1D28"/>
    <w:multiLevelType w:val="multilevel"/>
    <w:tmpl w:val="71F0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655773"/>
    <w:multiLevelType w:val="multilevel"/>
    <w:tmpl w:val="5EB2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623733"/>
    <w:multiLevelType w:val="multilevel"/>
    <w:tmpl w:val="97AC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9"/>
  </w:num>
  <w:num w:numId="9">
    <w:abstractNumId w:val="12"/>
  </w:num>
  <w:num w:numId="10">
    <w:abstractNumId w:val="11"/>
  </w:num>
  <w:num w:numId="11">
    <w:abstractNumId w:val="3"/>
  </w:num>
  <w:num w:numId="12">
    <w:abstractNumId w:val="5"/>
  </w:num>
  <w:num w:numId="13">
    <w:abstractNumId w:val="4"/>
  </w:num>
  <w:num w:numId="14">
    <w:abstractNumId w:val="7"/>
  </w:num>
  <w:num w:numId="15">
    <w:abstractNumId w:val="1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51"/>
    <w:rsid w:val="00000A1E"/>
    <w:rsid w:val="00007386"/>
    <w:rsid w:val="00061880"/>
    <w:rsid w:val="00062B48"/>
    <w:rsid w:val="00063E56"/>
    <w:rsid w:val="0006546C"/>
    <w:rsid w:val="00080F86"/>
    <w:rsid w:val="00090E43"/>
    <w:rsid w:val="0009519B"/>
    <w:rsid w:val="00096BAE"/>
    <w:rsid w:val="000A0F30"/>
    <w:rsid w:val="000A3DA9"/>
    <w:rsid w:val="000A4FD1"/>
    <w:rsid w:val="000A7B61"/>
    <w:rsid w:val="000C4C9E"/>
    <w:rsid w:val="000D111E"/>
    <w:rsid w:val="000E4A2F"/>
    <w:rsid w:val="001170D3"/>
    <w:rsid w:val="00140FBE"/>
    <w:rsid w:val="001450BC"/>
    <w:rsid w:val="00152876"/>
    <w:rsid w:val="00176BC1"/>
    <w:rsid w:val="001B56A7"/>
    <w:rsid w:val="001F2016"/>
    <w:rsid w:val="002046A4"/>
    <w:rsid w:val="00216DBB"/>
    <w:rsid w:val="00220F47"/>
    <w:rsid w:val="00225549"/>
    <w:rsid w:val="002658C3"/>
    <w:rsid w:val="00281228"/>
    <w:rsid w:val="00291C56"/>
    <w:rsid w:val="00297406"/>
    <w:rsid w:val="002A0328"/>
    <w:rsid w:val="002B240B"/>
    <w:rsid w:val="002B5A9E"/>
    <w:rsid w:val="002B729E"/>
    <w:rsid w:val="002B76EA"/>
    <w:rsid w:val="002C0398"/>
    <w:rsid w:val="002E1BE8"/>
    <w:rsid w:val="003050F2"/>
    <w:rsid w:val="00311061"/>
    <w:rsid w:val="003122A0"/>
    <w:rsid w:val="00316F2A"/>
    <w:rsid w:val="00322180"/>
    <w:rsid w:val="00326987"/>
    <w:rsid w:val="003371A7"/>
    <w:rsid w:val="00350E31"/>
    <w:rsid w:val="00373AF6"/>
    <w:rsid w:val="00376092"/>
    <w:rsid w:val="003805B2"/>
    <w:rsid w:val="00381724"/>
    <w:rsid w:val="00386267"/>
    <w:rsid w:val="00391D5E"/>
    <w:rsid w:val="003C12BD"/>
    <w:rsid w:val="00426574"/>
    <w:rsid w:val="004440D3"/>
    <w:rsid w:val="00445921"/>
    <w:rsid w:val="00460340"/>
    <w:rsid w:val="00467419"/>
    <w:rsid w:val="00474371"/>
    <w:rsid w:val="0049467C"/>
    <w:rsid w:val="004A4860"/>
    <w:rsid w:val="004B2B29"/>
    <w:rsid w:val="004B7585"/>
    <w:rsid w:val="004D0004"/>
    <w:rsid w:val="004D008F"/>
    <w:rsid w:val="004E4229"/>
    <w:rsid w:val="004F13E7"/>
    <w:rsid w:val="0052310B"/>
    <w:rsid w:val="00546A8C"/>
    <w:rsid w:val="00571076"/>
    <w:rsid w:val="005C1B48"/>
    <w:rsid w:val="005C2D73"/>
    <w:rsid w:val="005C4276"/>
    <w:rsid w:val="005F3C35"/>
    <w:rsid w:val="00607326"/>
    <w:rsid w:val="00630368"/>
    <w:rsid w:val="00631D1F"/>
    <w:rsid w:val="006526D8"/>
    <w:rsid w:val="0065783B"/>
    <w:rsid w:val="006706F2"/>
    <w:rsid w:val="00680B28"/>
    <w:rsid w:val="006976EB"/>
    <w:rsid w:val="006B182D"/>
    <w:rsid w:val="006B6C2A"/>
    <w:rsid w:val="006C6087"/>
    <w:rsid w:val="006E0B62"/>
    <w:rsid w:val="00701690"/>
    <w:rsid w:val="00714C03"/>
    <w:rsid w:val="0072136B"/>
    <w:rsid w:val="0072717D"/>
    <w:rsid w:val="00741511"/>
    <w:rsid w:val="007752EB"/>
    <w:rsid w:val="007827F8"/>
    <w:rsid w:val="007A1C07"/>
    <w:rsid w:val="007A52B2"/>
    <w:rsid w:val="007B15CB"/>
    <w:rsid w:val="007C0AF4"/>
    <w:rsid w:val="007C1433"/>
    <w:rsid w:val="007E2E13"/>
    <w:rsid w:val="00800061"/>
    <w:rsid w:val="00852B36"/>
    <w:rsid w:val="00874F3E"/>
    <w:rsid w:val="00885A88"/>
    <w:rsid w:val="00890A43"/>
    <w:rsid w:val="00895031"/>
    <w:rsid w:val="008C4E3B"/>
    <w:rsid w:val="008D3C1E"/>
    <w:rsid w:val="008E640E"/>
    <w:rsid w:val="00901B92"/>
    <w:rsid w:val="009023CD"/>
    <w:rsid w:val="00905E92"/>
    <w:rsid w:val="00905FF3"/>
    <w:rsid w:val="0091538B"/>
    <w:rsid w:val="00930CDA"/>
    <w:rsid w:val="00937E69"/>
    <w:rsid w:val="00943B28"/>
    <w:rsid w:val="009526F4"/>
    <w:rsid w:val="009572AD"/>
    <w:rsid w:val="0096235B"/>
    <w:rsid w:val="009652A7"/>
    <w:rsid w:val="0097253A"/>
    <w:rsid w:val="009779AD"/>
    <w:rsid w:val="00977B6A"/>
    <w:rsid w:val="009A1B53"/>
    <w:rsid w:val="009A3961"/>
    <w:rsid w:val="009D45A0"/>
    <w:rsid w:val="009D481B"/>
    <w:rsid w:val="009E6DB7"/>
    <w:rsid w:val="009F0AD0"/>
    <w:rsid w:val="00A0075B"/>
    <w:rsid w:val="00A07A83"/>
    <w:rsid w:val="00A304F7"/>
    <w:rsid w:val="00A63ABC"/>
    <w:rsid w:val="00A64284"/>
    <w:rsid w:val="00A91312"/>
    <w:rsid w:val="00AB1661"/>
    <w:rsid w:val="00AB521C"/>
    <w:rsid w:val="00AB6042"/>
    <w:rsid w:val="00AC5BCC"/>
    <w:rsid w:val="00AD3799"/>
    <w:rsid w:val="00B042D6"/>
    <w:rsid w:val="00B1217E"/>
    <w:rsid w:val="00B21FE5"/>
    <w:rsid w:val="00B2213E"/>
    <w:rsid w:val="00B33688"/>
    <w:rsid w:val="00B3470A"/>
    <w:rsid w:val="00B62CA3"/>
    <w:rsid w:val="00B6679B"/>
    <w:rsid w:val="00B71459"/>
    <w:rsid w:val="00BA32C4"/>
    <w:rsid w:val="00BA5951"/>
    <w:rsid w:val="00BC5638"/>
    <w:rsid w:val="00BD6A01"/>
    <w:rsid w:val="00BF4B88"/>
    <w:rsid w:val="00BF646B"/>
    <w:rsid w:val="00C1779F"/>
    <w:rsid w:val="00C27709"/>
    <w:rsid w:val="00C46DD3"/>
    <w:rsid w:val="00C55DC0"/>
    <w:rsid w:val="00C76C36"/>
    <w:rsid w:val="00CA6DB0"/>
    <w:rsid w:val="00CB1A6D"/>
    <w:rsid w:val="00CC1DE9"/>
    <w:rsid w:val="00CD1D11"/>
    <w:rsid w:val="00CE67DE"/>
    <w:rsid w:val="00CF6FCC"/>
    <w:rsid w:val="00D019D3"/>
    <w:rsid w:val="00D02D4B"/>
    <w:rsid w:val="00D21DA0"/>
    <w:rsid w:val="00D24596"/>
    <w:rsid w:val="00D27FE4"/>
    <w:rsid w:val="00D300B9"/>
    <w:rsid w:val="00D415CA"/>
    <w:rsid w:val="00D42A0F"/>
    <w:rsid w:val="00D444DF"/>
    <w:rsid w:val="00D52B3E"/>
    <w:rsid w:val="00D565EB"/>
    <w:rsid w:val="00D97151"/>
    <w:rsid w:val="00DC3C06"/>
    <w:rsid w:val="00DC5E17"/>
    <w:rsid w:val="00DD283F"/>
    <w:rsid w:val="00DE36D5"/>
    <w:rsid w:val="00DE67F1"/>
    <w:rsid w:val="00DF3DB1"/>
    <w:rsid w:val="00E03B9D"/>
    <w:rsid w:val="00E06030"/>
    <w:rsid w:val="00E15CAF"/>
    <w:rsid w:val="00E17983"/>
    <w:rsid w:val="00E2138E"/>
    <w:rsid w:val="00E75703"/>
    <w:rsid w:val="00E90886"/>
    <w:rsid w:val="00EA0630"/>
    <w:rsid w:val="00EA214F"/>
    <w:rsid w:val="00EE475F"/>
    <w:rsid w:val="00EF08E3"/>
    <w:rsid w:val="00EF6DFB"/>
    <w:rsid w:val="00F10019"/>
    <w:rsid w:val="00F12F6D"/>
    <w:rsid w:val="00F15410"/>
    <w:rsid w:val="00F413E5"/>
    <w:rsid w:val="00F6302F"/>
    <w:rsid w:val="00FA3425"/>
    <w:rsid w:val="00FA5381"/>
    <w:rsid w:val="00FC11B3"/>
    <w:rsid w:val="00FE1A71"/>
    <w:rsid w:val="00FE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3D6EC"/>
  <w15:chartTrackingRefBased/>
  <w15:docId w15:val="{57365438-3EC7-4951-8229-46028AF2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951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B121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007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007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link w:val="Titre4Car"/>
    <w:uiPriority w:val="9"/>
    <w:qFormat/>
    <w:rsid w:val="00EF08E3"/>
    <w:pPr>
      <w:spacing w:after="120" w:line="240" w:lineRule="auto"/>
      <w:outlineLvl w:val="3"/>
    </w:pPr>
    <w:rPr>
      <w:rFonts w:ascii="sourcesanspro" w:eastAsia="Times New Roman" w:hAnsi="sourcesanspro" w:cs="Times New Roman"/>
      <w:b/>
      <w:bCs/>
      <w:color w:val="4A5E81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A595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43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3B28"/>
  </w:style>
  <w:style w:type="paragraph" w:styleId="Pieddepage">
    <w:name w:val="footer"/>
    <w:basedOn w:val="Normal"/>
    <w:link w:val="PieddepageCar"/>
    <w:uiPriority w:val="99"/>
    <w:unhideWhenUsed/>
    <w:rsid w:val="00943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3B28"/>
  </w:style>
  <w:style w:type="paragraph" w:styleId="NormalWeb">
    <w:name w:val="Normal (Web)"/>
    <w:basedOn w:val="Normal"/>
    <w:uiPriority w:val="99"/>
    <w:unhideWhenUsed/>
    <w:rsid w:val="00216DB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EF08E3"/>
    <w:rPr>
      <w:rFonts w:ascii="sourcesanspro" w:eastAsia="Times New Roman" w:hAnsi="sourcesanspro" w:cs="Times New Roman"/>
      <w:b/>
      <w:bCs/>
      <w:color w:val="4A5E81"/>
      <w:sz w:val="27"/>
      <w:szCs w:val="27"/>
      <w:lang w:eastAsia="fr-FR"/>
    </w:rPr>
  </w:style>
  <w:style w:type="character" w:customStyle="1" w:styleId="article3">
    <w:name w:val="article3"/>
    <w:basedOn w:val="Policepardfaut"/>
    <w:rsid w:val="00291C56"/>
  </w:style>
  <w:style w:type="character" w:customStyle="1" w:styleId="Titre1Car">
    <w:name w:val="Titre 1 Car"/>
    <w:basedOn w:val="Policepardfaut"/>
    <w:link w:val="Titre1"/>
    <w:uiPriority w:val="9"/>
    <w:rsid w:val="00B121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007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007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874F3E"/>
    <w:rPr>
      <w:color w:val="954F72" w:themeColor="followedHyperlink"/>
      <w:u w:val="single"/>
    </w:rPr>
  </w:style>
  <w:style w:type="paragraph" w:customStyle="1" w:styleId="name-article">
    <w:name w:val="name-article"/>
    <w:basedOn w:val="Normal"/>
    <w:rsid w:val="00DF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idden-element">
    <w:name w:val="hidden-element"/>
    <w:basedOn w:val="Policepardfaut"/>
    <w:rsid w:val="00FA3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475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9089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8884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2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0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0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94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8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4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19408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061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492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8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7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8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7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9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6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484017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2832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646029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2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153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3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1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45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95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843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74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8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8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6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2757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17010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963608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7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64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9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56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2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5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3136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089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859479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3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7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9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8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4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63108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91588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90065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9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82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65787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0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5975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804256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5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1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6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7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076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8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202564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1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5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4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gifrance.gouv.fr/jorf/id/JORFTEXT00004547068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egifrance.gouv.fr/jorf/id/JORFTEXT000045470662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Document_Microsoft_Word.doc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AC6E5-52E9-42E6-BB2E-70C389804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549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COCHET, Agnes (DJEPVA/INJEP/DOC)</dc:creator>
  <cp:keywords/>
  <dc:description/>
  <cp:lastModifiedBy>AGNES COCHET</cp:lastModifiedBy>
  <cp:revision>132</cp:revision>
  <dcterms:created xsi:type="dcterms:W3CDTF">2021-03-23T13:03:00Z</dcterms:created>
  <dcterms:modified xsi:type="dcterms:W3CDTF">2022-04-05T07:56:00Z</dcterms:modified>
</cp:coreProperties>
</file>