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</w:t>
      </w:r>
      <w:r w:rsidR="003F3CE4">
        <w:rPr>
          <w:b/>
        </w:rPr>
        <w:t>7</w:t>
      </w:r>
      <w:r w:rsidR="00D42A0F">
        <w:rPr>
          <w:b/>
        </w:rPr>
        <w:t xml:space="preserve"> du </w:t>
      </w:r>
      <w:r w:rsidR="003F3CE4">
        <w:rPr>
          <w:b/>
        </w:rPr>
        <w:t>6 juillet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3F3CE4" w:rsidRDefault="0058346F" w:rsidP="00FC11B3">
      <w:pPr>
        <w:jc w:val="center"/>
        <w:rPr>
          <w:b/>
        </w:rPr>
      </w:pPr>
      <w:r>
        <w:rPr>
          <w:b/>
        </w:rPr>
        <w:t>Sport</w:t>
      </w:r>
      <w:r w:rsidR="004115A4">
        <w:rPr>
          <w:b/>
        </w:rPr>
        <w:t xml:space="preserve"> et culture</w:t>
      </w:r>
      <w:r>
        <w:rPr>
          <w:b/>
        </w:rPr>
        <w:t xml:space="preserve"> : </w:t>
      </w:r>
      <w:r w:rsidR="004115A4">
        <w:rPr>
          <w:b/>
        </w:rPr>
        <w:t>1</w:t>
      </w:r>
      <w:r>
        <w:rPr>
          <w:b/>
        </w:rPr>
        <w:t xml:space="preserve"> décret et </w:t>
      </w:r>
      <w:r w:rsidR="00E939BD">
        <w:rPr>
          <w:b/>
        </w:rPr>
        <w:t>2</w:t>
      </w:r>
      <w:r>
        <w:rPr>
          <w:b/>
        </w:rPr>
        <w:t xml:space="preserve"> arrêté</w:t>
      </w:r>
      <w:r w:rsidR="00E939BD">
        <w:rPr>
          <w:b/>
        </w:rPr>
        <w:t>s</w:t>
      </w:r>
    </w:p>
    <w:p w:rsidR="0058346F" w:rsidRDefault="0058346F" w:rsidP="00FC11B3">
      <w:pPr>
        <w:jc w:val="center"/>
        <w:rPr>
          <w:b/>
        </w:rPr>
      </w:pPr>
    </w:p>
    <w:p w:rsidR="0058346F" w:rsidRDefault="004A4398" w:rsidP="0058346F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="0058346F" w:rsidRPr="0058346F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2022-925 du 22 juin 2022</w:t>
        </w:r>
      </w:hyperlink>
      <w:r w:rsidR="0058346F" w:rsidRPr="005834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aux modalités d'obtention et de renouvellement d'une licence par une fédération sportive ainsi qu'aux modalités d'inscription à une compétition sportive autorisée par une fédération délégataire ou organisée par une fédération agréée</w:t>
      </w:r>
      <w:r w:rsidR="0058346F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58346F"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23 juin 2022</w:t>
      </w:r>
      <w:r w:rsidR="0058346F">
        <w:rPr>
          <w:rFonts w:asciiTheme="minorHAnsi" w:hAnsiTheme="minorHAnsi" w:cstheme="minorHAnsi"/>
          <w:bCs/>
          <w:color w:val="auto"/>
          <w:sz w:val="22"/>
          <w:szCs w:val="22"/>
        </w:rPr>
        <w:br/>
      </w:r>
    </w:p>
    <w:p w:rsidR="0058346F" w:rsidRDefault="0058346F" w:rsidP="0058346F">
      <w:pPr>
        <w:jc w:val="both"/>
        <w:rPr>
          <w:rFonts w:cstheme="minorHAnsi"/>
          <w:color w:val="000000"/>
          <w:shd w:val="clear" w:color="auto" w:fill="FFFFFF"/>
        </w:rPr>
      </w:pPr>
      <w:r w:rsidRPr="0058346F">
        <w:rPr>
          <w:rFonts w:cstheme="minorHAnsi"/>
          <w:color w:val="000000"/>
          <w:shd w:val="clear" w:color="auto" w:fill="FFFFFF"/>
        </w:rPr>
        <w:t>Ce décret, pris en application des articles </w:t>
      </w:r>
      <w:hyperlink r:id="rId11" w:tooltip="LOI n°2022-296 du 2 mars 2022 - art. 23" w:history="1">
        <w:r w:rsidRPr="0058346F">
          <w:rPr>
            <w:rStyle w:val="Lienhypertexte"/>
            <w:rFonts w:cstheme="minorHAnsi"/>
            <w:color w:val="4A5E81"/>
            <w:shd w:val="clear" w:color="auto" w:fill="FFFFFF"/>
          </w:rPr>
          <w:t>23</w:t>
        </w:r>
      </w:hyperlink>
      <w:r w:rsidRPr="0058346F">
        <w:rPr>
          <w:rFonts w:cstheme="minorHAnsi"/>
          <w:color w:val="000000"/>
          <w:shd w:val="clear" w:color="auto" w:fill="FFFFFF"/>
        </w:rPr>
        <w:t> et </w:t>
      </w:r>
      <w:hyperlink r:id="rId12" w:tooltip="LOI n°2022-296 du 2 mars 2022 - art. 24" w:history="1">
        <w:r w:rsidRPr="0058346F">
          <w:rPr>
            <w:rStyle w:val="Lienhypertexte"/>
            <w:rFonts w:cstheme="minorHAnsi"/>
            <w:color w:val="4A5E81"/>
            <w:shd w:val="clear" w:color="auto" w:fill="FFFFFF"/>
          </w:rPr>
          <w:t>24</w:t>
        </w:r>
      </w:hyperlink>
      <w:r w:rsidRPr="0058346F">
        <w:rPr>
          <w:rFonts w:cstheme="minorHAnsi"/>
          <w:color w:val="000000"/>
          <w:shd w:val="clear" w:color="auto" w:fill="FFFFFF"/>
        </w:rPr>
        <w:t> de la loi n° 2022-296 du 2 mars 2022 visant à démocratiser le sport en France, modifie certaines dispositions du </w:t>
      </w:r>
      <w:hyperlink r:id="rId13" w:tooltip="Code du sport. (V)" w:history="1">
        <w:r w:rsidRPr="0058346F">
          <w:rPr>
            <w:rStyle w:val="Lienhypertexte"/>
            <w:rFonts w:cstheme="minorHAnsi"/>
            <w:color w:val="4A5E81"/>
            <w:shd w:val="clear" w:color="auto" w:fill="FFFFFF"/>
          </w:rPr>
          <w:t>code du sport</w:t>
        </w:r>
      </w:hyperlink>
      <w:r w:rsidRPr="0058346F">
        <w:rPr>
          <w:rFonts w:cstheme="minorHAnsi"/>
          <w:color w:val="000000"/>
          <w:shd w:val="clear" w:color="auto" w:fill="FFFFFF"/>
        </w:rPr>
        <w:t> relatives au certificat médical et au questionnaire de santé afin de prendre en compte l'évolution du contrôle, par les fédérations sportives, de l'absence de contre-indication à la pratique du sport pour les personnes majeures, hors disciplines à contraintes particulières.</w:t>
      </w:r>
    </w:p>
    <w:p w:rsidR="0058346F" w:rsidRDefault="0058346F" w:rsidP="0058346F">
      <w:pPr>
        <w:jc w:val="both"/>
        <w:rPr>
          <w:rFonts w:cstheme="minorHAnsi"/>
          <w:color w:val="000000"/>
          <w:shd w:val="clear" w:color="auto" w:fill="FFFFFF"/>
        </w:rPr>
      </w:pPr>
    </w:p>
    <w:p w:rsidR="0058346F" w:rsidRDefault="004A4398" w:rsidP="0058346F">
      <w:pPr>
        <w:pStyle w:val="Titre1"/>
        <w:shd w:val="clear" w:color="auto" w:fill="FFFFFF"/>
        <w:spacing w:before="0" w:after="75"/>
      </w:pPr>
      <w:hyperlink r:id="rId14" w:history="1">
        <w:r w:rsidR="0058346F" w:rsidRPr="0058346F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22 juin 2022</w:t>
        </w:r>
      </w:hyperlink>
      <w:r w:rsidR="0058346F" w:rsidRPr="005834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aux modalités de la surveillance médicale des sportifs professionnels salariés</w:t>
      </w:r>
      <w:r w:rsidR="0058346F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58346F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58346F" w:rsidRPr="0058346F">
        <w:rPr>
          <w:rFonts w:asciiTheme="minorHAnsi" w:hAnsiTheme="minorHAnsi" w:cstheme="minorHAnsi"/>
          <w:color w:val="auto"/>
          <w:sz w:val="22"/>
          <w:szCs w:val="22"/>
        </w:rPr>
        <w:t>Journal officiel du 23 juin 2022</w:t>
      </w:r>
    </w:p>
    <w:p w:rsidR="0058346F" w:rsidRPr="0058346F" w:rsidRDefault="0058346F" w:rsidP="0058346F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fr-FR"/>
        </w:rPr>
      </w:pPr>
      <w:r w:rsidRPr="0058346F">
        <w:rPr>
          <w:rFonts w:ascii="sourcesanspro" w:eastAsia="Times New Roman" w:hAnsi="sourcesanspro" w:cs="Times New Roman"/>
          <w:color w:val="000000"/>
          <w:sz w:val="21"/>
          <w:szCs w:val="21"/>
          <w:lang w:eastAsia="fr-FR"/>
        </w:rPr>
        <w:br/>
      </w:r>
      <w:r w:rsidRPr="0058346F">
        <w:rPr>
          <w:rFonts w:eastAsia="Times New Roman" w:cstheme="minorHAnsi"/>
          <w:color w:val="000000"/>
          <w:lang w:eastAsia="fr-FR"/>
        </w:rPr>
        <w:t>L'article A. 231-5 du code du sport est ainsi rédigé :</w:t>
      </w:r>
    </w:p>
    <w:p w:rsidR="0058346F" w:rsidRPr="0058346F" w:rsidRDefault="0058346F" w:rsidP="0058346F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58346F">
        <w:rPr>
          <w:rFonts w:eastAsia="Times New Roman" w:cstheme="minorHAnsi"/>
          <w:color w:val="000000"/>
          <w:lang w:eastAsia="fr-FR"/>
        </w:rPr>
        <w:t>« Art. A 231-5. - Au plus tard dans les deux mois suivant l'embauche des sportifs professionnels salariés, puis annuellement, ceux-ci se soumettent aux examens prévus à l'article A. 231-3.</w:t>
      </w:r>
      <w:r w:rsidRPr="0058346F">
        <w:rPr>
          <w:rFonts w:eastAsia="Times New Roman" w:cstheme="minorHAnsi"/>
          <w:color w:val="000000"/>
          <w:lang w:eastAsia="fr-FR"/>
        </w:rPr>
        <w:br/>
        <w:t>« En complément, les fédérations sportives délégataires ou les ligues professionnelles peuvent exiger la réalisation d'examens médicaux supplémentaires, adaptés à leur discipline sportive et selon une fréquence qu'elles déterminent. »</w:t>
      </w:r>
    </w:p>
    <w:p w:rsidR="00E939BD" w:rsidRDefault="00E939BD">
      <w:pPr>
        <w:spacing w:after="160" w:line="259" w:lineRule="auto"/>
      </w:pPr>
      <w:r>
        <w:br w:type="page"/>
      </w:r>
    </w:p>
    <w:p w:rsidR="00E939BD" w:rsidRPr="00E939BD" w:rsidRDefault="00E939BD" w:rsidP="00E939BD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5" w:history="1">
        <w:r w:rsidRPr="00E939BD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22 juin 2022</w:t>
        </w:r>
      </w:hyperlink>
      <w:bookmarkStart w:id="0" w:name="_GoBack"/>
      <w:bookmarkEnd w:id="0"/>
      <w:r w:rsidRPr="00E939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la validation des projets de performance fédéraux des fédérations sportives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</w:p>
    <w:p w:rsidR="00E939BD" w:rsidRPr="00E939BD" w:rsidRDefault="00E939BD" w:rsidP="00E939BD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4A5E81"/>
          <w:sz w:val="22"/>
          <w:szCs w:val="22"/>
        </w:rPr>
      </w:pPr>
      <w:r w:rsidRPr="00E939BD">
        <w:rPr>
          <w:rFonts w:asciiTheme="minorHAnsi" w:hAnsiTheme="minorHAnsi" w:cstheme="minorHAnsi"/>
          <w:color w:val="auto"/>
          <w:sz w:val="22"/>
          <w:szCs w:val="22"/>
        </w:rPr>
        <w:t>Journal officiel du 3 juillet 2022</w:t>
      </w:r>
      <w:r w:rsidRPr="00E939BD">
        <w:rPr>
          <w:rFonts w:asciiTheme="minorHAnsi" w:hAnsiTheme="minorHAnsi" w:cstheme="minorHAnsi"/>
          <w:color w:val="auto"/>
          <w:sz w:val="22"/>
          <w:szCs w:val="22"/>
        </w:rPr>
        <w:br/>
      </w:r>
      <w: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L’</w:t>
      </w:r>
      <w:r w:rsidRPr="00E939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Arrêté du 22 juin 2022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porte sur</w:t>
      </w:r>
      <w:r w:rsidRPr="00E939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la validation des projets de performance fédéraux des fédérations sportives</w:t>
      </w:r>
      <w:r w:rsidRPr="00E939B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58346F" w:rsidRDefault="0058346F" w:rsidP="0058346F"/>
    <w:p w:rsidR="00E939BD" w:rsidRDefault="00E939BD" w:rsidP="0058346F"/>
    <w:p w:rsidR="00E939BD" w:rsidRDefault="00E939BD" w:rsidP="0058346F"/>
    <w:p w:rsidR="00E939BD" w:rsidRDefault="00E939BD" w:rsidP="0058346F"/>
    <w:p w:rsidR="0058346F" w:rsidRDefault="0058346F" w:rsidP="0058346F">
      <w:pPr>
        <w:rPr>
          <w:b/>
        </w:rPr>
      </w:pPr>
    </w:p>
    <w:sectPr w:rsidR="0058346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98" w:rsidRDefault="004A4398" w:rsidP="00943B28">
      <w:pPr>
        <w:spacing w:after="0" w:line="240" w:lineRule="auto"/>
      </w:pPr>
      <w:r>
        <w:separator/>
      </w:r>
    </w:p>
  </w:endnote>
  <w:endnote w:type="continuationSeparator" w:id="0">
    <w:p w:rsidR="004A4398" w:rsidRDefault="004A4398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BD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98" w:rsidRDefault="004A4398" w:rsidP="00943B28">
      <w:pPr>
        <w:spacing w:after="0" w:line="240" w:lineRule="auto"/>
      </w:pPr>
      <w:r>
        <w:separator/>
      </w:r>
    </w:p>
  </w:footnote>
  <w:footnote w:type="continuationSeparator" w:id="0">
    <w:p w:rsidR="004A4398" w:rsidRDefault="004A4398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111E"/>
    <w:rsid w:val="000E4A2F"/>
    <w:rsid w:val="001170D3"/>
    <w:rsid w:val="00140FBE"/>
    <w:rsid w:val="001450BC"/>
    <w:rsid w:val="00152876"/>
    <w:rsid w:val="00176BC1"/>
    <w:rsid w:val="00187C0B"/>
    <w:rsid w:val="001B56A7"/>
    <w:rsid w:val="001F2016"/>
    <w:rsid w:val="002046A4"/>
    <w:rsid w:val="00216DBB"/>
    <w:rsid w:val="00220F47"/>
    <w:rsid w:val="00225549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E1BE8"/>
    <w:rsid w:val="003050F2"/>
    <w:rsid w:val="00310CE9"/>
    <w:rsid w:val="00311061"/>
    <w:rsid w:val="003122A0"/>
    <w:rsid w:val="00316F2A"/>
    <w:rsid w:val="00322180"/>
    <w:rsid w:val="00326987"/>
    <w:rsid w:val="003371A7"/>
    <w:rsid w:val="00350E31"/>
    <w:rsid w:val="00373AF6"/>
    <w:rsid w:val="00376092"/>
    <w:rsid w:val="003805B2"/>
    <w:rsid w:val="00381724"/>
    <w:rsid w:val="00386267"/>
    <w:rsid w:val="00391D5E"/>
    <w:rsid w:val="003C12BD"/>
    <w:rsid w:val="003F3CE4"/>
    <w:rsid w:val="004115A4"/>
    <w:rsid w:val="00426574"/>
    <w:rsid w:val="004440D3"/>
    <w:rsid w:val="00445921"/>
    <w:rsid w:val="00447CCA"/>
    <w:rsid w:val="00460340"/>
    <w:rsid w:val="00467419"/>
    <w:rsid w:val="00474371"/>
    <w:rsid w:val="0049467C"/>
    <w:rsid w:val="004A4398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C1B48"/>
    <w:rsid w:val="005C2D73"/>
    <w:rsid w:val="005C4276"/>
    <w:rsid w:val="005F3C35"/>
    <w:rsid w:val="00600BFE"/>
    <w:rsid w:val="00607326"/>
    <w:rsid w:val="00630368"/>
    <w:rsid w:val="00631D1F"/>
    <w:rsid w:val="006526D8"/>
    <w:rsid w:val="0065783B"/>
    <w:rsid w:val="006706F2"/>
    <w:rsid w:val="00680B28"/>
    <w:rsid w:val="006976EB"/>
    <w:rsid w:val="006B182D"/>
    <w:rsid w:val="006B6C2A"/>
    <w:rsid w:val="006C6087"/>
    <w:rsid w:val="006E0B62"/>
    <w:rsid w:val="00701690"/>
    <w:rsid w:val="00712E7A"/>
    <w:rsid w:val="00714C03"/>
    <w:rsid w:val="0072136B"/>
    <w:rsid w:val="0072717D"/>
    <w:rsid w:val="00741511"/>
    <w:rsid w:val="007752EB"/>
    <w:rsid w:val="007827F8"/>
    <w:rsid w:val="007A1C07"/>
    <w:rsid w:val="007A52B2"/>
    <w:rsid w:val="007B15CB"/>
    <w:rsid w:val="007C0AF4"/>
    <w:rsid w:val="007C1433"/>
    <w:rsid w:val="007E2E13"/>
    <w:rsid w:val="007F5A53"/>
    <w:rsid w:val="00800061"/>
    <w:rsid w:val="00851382"/>
    <w:rsid w:val="00852B36"/>
    <w:rsid w:val="008627F4"/>
    <w:rsid w:val="00874F3E"/>
    <w:rsid w:val="00885A88"/>
    <w:rsid w:val="00890A43"/>
    <w:rsid w:val="00895031"/>
    <w:rsid w:val="008C4E3B"/>
    <w:rsid w:val="008D3C1E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6A0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5EA0"/>
    <w:rsid w:val="00D97151"/>
    <w:rsid w:val="00DB2DAA"/>
    <w:rsid w:val="00DC3C06"/>
    <w:rsid w:val="00DC5E17"/>
    <w:rsid w:val="00DD283F"/>
    <w:rsid w:val="00DE36D5"/>
    <w:rsid w:val="00DE67F1"/>
    <w:rsid w:val="00DF3DB1"/>
    <w:rsid w:val="00E03B9D"/>
    <w:rsid w:val="00E06030"/>
    <w:rsid w:val="00E15CAF"/>
    <w:rsid w:val="00E17983"/>
    <w:rsid w:val="00E2138E"/>
    <w:rsid w:val="00E75703"/>
    <w:rsid w:val="00E90886"/>
    <w:rsid w:val="00E939BD"/>
    <w:rsid w:val="00EA0630"/>
    <w:rsid w:val="00EA214F"/>
    <w:rsid w:val="00EE1488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F265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Code.do?cidTexte=LEGITEXT000006071318&amp;dateTexte=29990101&amp;categorieLien=c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Article.do?cidTexte=JORFTEXT000045287568&amp;idArticle=JORFARTI000045287595&amp;categorieLien=c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?cidTexte=JORFTEXT000045287568&amp;idArticle=JORFARTI000045287594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id/JORFTEXT000046006367" TargetMode="External"/><Relationship Id="rId10" Type="http://schemas.openxmlformats.org/officeDocument/2006/relationships/hyperlink" Target="https://www.legifrance.gouv.fr/jorf/id/JORFTEXT0000459545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59570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BD67-4BA6-415A-9B36-DCDC7DC4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144</cp:revision>
  <dcterms:created xsi:type="dcterms:W3CDTF">2021-03-23T13:03:00Z</dcterms:created>
  <dcterms:modified xsi:type="dcterms:W3CDTF">2022-07-04T06:41:00Z</dcterms:modified>
</cp:coreProperties>
</file>