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50</w:t>
      </w:r>
      <w:r w:rsidR="000A2F8E">
        <w:rPr>
          <w:b/>
        </w:rPr>
        <w:t>7</w:t>
      </w:r>
      <w:r w:rsidR="00D42A0F">
        <w:rPr>
          <w:b/>
        </w:rPr>
        <w:t xml:space="preserve"> du </w:t>
      </w:r>
      <w:r w:rsidR="000A2F8E">
        <w:rPr>
          <w:b/>
        </w:rPr>
        <w:t>10 mai</w:t>
      </w:r>
      <w:r w:rsidR="00F27A4E">
        <w:rPr>
          <w:b/>
        </w:rPr>
        <w:t xml:space="preserve"> 202</w:t>
      </w:r>
      <w:r w:rsidR="005A246C">
        <w:rPr>
          <w:b/>
        </w:rPr>
        <w:t>3</w:t>
      </w:r>
    </w:p>
    <w:p w:rsidR="006047B7" w:rsidRDefault="000A2F8E" w:rsidP="000A2F8E">
      <w:pPr>
        <w:jc w:val="center"/>
        <w:rPr>
          <w:rFonts w:cstheme="minorHAnsi"/>
          <w:b/>
        </w:rPr>
      </w:pPr>
      <w:r w:rsidRPr="000A2F8E">
        <w:rPr>
          <w:rFonts w:cstheme="minorHAnsi"/>
          <w:b/>
        </w:rPr>
        <w:t>Bourses d'enseignement supérieur du ministère de l'enseignement supérieur et de la recherche pour l'année universitaire 2023-2024</w:t>
      </w:r>
    </w:p>
    <w:p w:rsidR="000A2F8E" w:rsidRDefault="000A2F8E" w:rsidP="000A2F8E">
      <w:pPr>
        <w:jc w:val="center"/>
        <w:rPr>
          <w:rFonts w:cstheme="minorHAnsi"/>
          <w:b/>
        </w:rPr>
      </w:pPr>
    </w:p>
    <w:p w:rsidR="000A2F8E" w:rsidRPr="000A2F8E" w:rsidRDefault="000A2F8E" w:rsidP="000A2F8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0A2F8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13 avril 2023</w:t>
        </w:r>
      </w:hyperlink>
      <w:r w:rsidRPr="000A2F8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les plafonds de ressources relatifs aux bourses d'enseignement supérieur du ministère de l'enseignement supérieur et de la recherche pour l'année universitaire 2023-2024</w:t>
      </w:r>
    </w:p>
    <w:p w:rsidR="000A2F8E" w:rsidRDefault="000A2F8E" w:rsidP="000A2F8E">
      <w:pPr>
        <w:rPr>
          <w:rFonts w:cstheme="minorHAnsi"/>
        </w:rPr>
      </w:pPr>
      <w:r w:rsidRPr="000A2F8E">
        <w:rPr>
          <w:rFonts w:cstheme="minorHAnsi"/>
        </w:rPr>
        <w:t>Journal officiel du 25 avril 2023</w:t>
      </w:r>
    </w:p>
    <w:p w:rsidR="000A2F8E" w:rsidRPr="000A2F8E" w:rsidRDefault="000A2F8E" w:rsidP="000A2F8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2F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Les plafonds de ressources relatifs à l'attribution des bourses d'enseignement supérieur du ministère de l'enseignement supérieur et de la recherche pour l'année universitaire 2023-2024 sont fixés conformément au tableau joint en annexe du présent arrêté.</w:t>
      </w:r>
    </w:p>
    <w:p w:rsidR="000A2F8E" w:rsidRDefault="000A2F8E" w:rsidP="000A2F8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A2F8E" w:rsidRPr="000A2F8E" w:rsidRDefault="000A2F8E" w:rsidP="000A2F8E"/>
    <w:p w:rsidR="000A2F8E" w:rsidRPr="000A2F8E" w:rsidRDefault="000A2F8E" w:rsidP="000A2F8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Pr="000A2F8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13 avril 2023</w:t>
        </w:r>
      </w:hyperlink>
      <w:r w:rsidRPr="000A2F8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les taux des bourses d'enseignement supérieur du ministère de l'enseignement supérieur et de la recherche pour l'année universitaire 2023-2024</w:t>
      </w:r>
    </w:p>
    <w:p w:rsidR="000A2F8E" w:rsidRDefault="000A2F8E" w:rsidP="000A2F8E">
      <w:pPr>
        <w:rPr>
          <w:rFonts w:cstheme="minorHAnsi"/>
        </w:rPr>
      </w:pPr>
      <w:r w:rsidRPr="000A2F8E">
        <w:rPr>
          <w:rFonts w:cstheme="minorHAnsi"/>
        </w:rPr>
        <w:t>Journal officiel du 25 avril 2023</w:t>
      </w:r>
    </w:p>
    <w:p w:rsidR="000A2F8E" w:rsidRPr="000A2F8E" w:rsidRDefault="000A2F8E" w:rsidP="000A2F8E">
      <w:pPr>
        <w:rPr>
          <w:rFonts w:cstheme="minorHAnsi"/>
        </w:rPr>
      </w:pPr>
      <w:r w:rsidRPr="000A2F8E">
        <w:rPr>
          <w:rFonts w:cstheme="minorHAnsi"/>
          <w:color w:val="000000"/>
          <w:shd w:val="clear" w:color="auto" w:fill="FFFFFF"/>
        </w:rPr>
        <w:t>Les taux des bourses d'enseignement supérieur du ministère de l'enseignement supérieur et de la recherche pour l'année universitaire 2023-2</w:t>
      </w:r>
      <w:r w:rsidRPr="000A2F8E">
        <w:rPr>
          <w:rFonts w:cstheme="minorHAnsi"/>
          <w:color w:val="000000"/>
          <w:shd w:val="clear" w:color="auto" w:fill="FFFFFF"/>
        </w:rPr>
        <w:t>024 sont fixés ainsi qu'il suit</w:t>
      </w:r>
      <w:r w:rsidR="005D7921">
        <w:rPr>
          <w:rFonts w:cstheme="minorHAnsi"/>
          <w:color w:val="000000"/>
          <w:shd w:val="clear" w:color="auto" w:fill="FFFFFF"/>
        </w:rPr>
        <w:t xml:space="preserve"> dans l’article 1 du présent </w:t>
      </w:r>
      <w:bookmarkStart w:id="0" w:name="_GoBack"/>
      <w:bookmarkEnd w:id="0"/>
      <w:r w:rsidR="005D7921">
        <w:rPr>
          <w:rFonts w:cstheme="minorHAnsi"/>
          <w:color w:val="000000"/>
          <w:shd w:val="clear" w:color="auto" w:fill="FFFFFF"/>
        </w:rPr>
        <w:t>arrêté.</w:t>
      </w:r>
    </w:p>
    <w:p w:rsidR="000A2F8E" w:rsidRPr="000A2F8E" w:rsidRDefault="000A2F8E" w:rsidP="000A2F8E">
      <w:pPr>
        <w:rPr>
          <w:rFonts w:cstheme="minorHAnsi"/>
        </w:rPr>
      </w:pPr>
    </w:p>
    <w:sectPr w:rsidR="000A2F8E" w:rsidRPr="000A2F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1A" w:rsidRDefault="00CF221A" w:rsidP="00943B28">
      <w:pPr>
        <w:spacing w:after="0" w:line="240" w:lineRule="auto"/>
      </w:pPr>
      <w:r>
        <w:separator/>
      </w:r>
    </w:p>
  </w:endnote>
  <w:endnote w:type="continuationSeparator" w:id="0">
    <w:p w:rsidR="00CF221A" w:rsidRDefault="00CF221A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21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1A" w:rsidRDefault="00CF221A" w:rsidP="00943B28">
      <w:pPr>
        <w:spacing w:after="0" w:line="240" w:lineRule="auto"/>
      </w:pPr>
      <w:r>
        <w:separator/>
      </w:r>
    </w:p>
  </w:footnote>
  <w:footnote w:type="continuationSeparator" w:id="0">
    <w:p w:rsidR="00CF221A" w:rsidRDefault="00CF221A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19"/>
  </w:num>
  <w:num w:numId="18">
    <w:abstractNumId w:val="1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550BB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2F8E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F2016"/>
    <w:rsid w:val="002046A4"/>
    <w:rsid w:val="00216DBB"/>
    <w:rsid w:val="00220F47"/>
    <w:rsid w:val="00225549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4134E"/>
    <w:rsid w:val="00341BAC"/>
    <w:rsid w:val="00350E31"/>
    <w:rsid w:val="00373AF6"/>
    <w:rsid w:val="00376092"/>
    <w:rsid w:val="003805B2"/>
    <w:rsid w:val="00381724"/>
    <w:rsid w:val="00386267"/>
    <w:rsid w:val="00391D5E"/>
    <w:rsid w:val="003B5B63"/>
    <w:rsid w:val="003C12BD"/>
    <w:rsid w:val="003F3CE4"/>
    <w:rsid w:val="004115A4"/>
    <w:rsid w:val="00426574"/>
    <w:rsid w:val="004440D3"/>
    <w:rsid w:val="00445921"/>
    <w:rsid w:val="00447CCA"/>
    <w:rsid w:val="0046034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A246C"/>
    <w:rsid w:val="005C1B48"/>
    <w:rsid w:val="005C2D73"/>
    <w:rsid w:val="005C4276"/>
    <w:rsid w:val="005D7921"/>
    <w:rsid w:val="005F3C35"/>
    <w:rsid w:val="00600BFE"/>
    <w:rsid w:val="006047B7"/>
    <w:rsid w:val="00607326"/>
    <w:rsid w:val="006219BB"/>
    <w:rsid w:val="00630368"/>
    <w:rsid w:val="00631D1F"/>
    <w:rsid w:val="006526D8"/>
    <w:rsid w:val="0065783B"/>
    <w:rsid w:val="006706F2"/>
    <w:rsid w:val="00680B28"/>
    <w:rsid w:val="006923D3"/>
    <w:rsid w:val="006976EB"/>
    <w:rsid w:val="006B182D"/>
    <w:rsid w:val="006B25CA"/>
    <w:rsid w:val="006B6C2A"/>
    <w:rsid w:val="006C6087"/>
    <w:rsid w:val="006E0B62"/>
    <w:rsid w:val="006F4CC4"/>
    <w:rsid w:val="00701690"/>
    <w:rsid w:val="00712E7A"/>
    <w:rsid w:val="00713A6A"/>
    <w:rsid w:val="00714C03"/>
    <w:rsid w:val="0072136B"/>
    <w:rsid w:val="0072717D"/>
    <w:rsid w:val="00736A4A"/>
    <w:rsid w:val="00741511"/>
    <w:rsid w:val="007752EB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E2E13"/>
    <w:rsid w:val="007F5A53"/>
    <w:rsid w:val="00800061"/>
    <w:rsid w:val="00851382"/>
    <w:rsid w:val="00852B36"/>
    <w:rsid w:val="00854F82"/>
    <w:rsid w:val="008627F4"/>
    <w:rsid w:val="00874F3E"/>
    <w:rsid w:val="00885A88"/>
    <w:rsid w:val="00890A43"/>
    <w:rsid w:val="00890FD1"/>
    <w:rsid w:val="00895031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7C84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3E0E"/>
    <w:rsid w:val="00B042D6"/>
    <w:rsid w:val="00B116F4"/>
    <w:rsid w:val="00B1217E"/>
    <w:rsid w:val="00B12E78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A668C"/>
    <w:rsid w:val="00BC0CAD"/>
    <w:rsid w:val="00BC5638"/>
    <w:rsid w:val="00BD5A23"/>
    <w:rsid w:val="00BD6A01"/>
    <w:rsid w:val="00BF4B88"/>
    <w:rsid w:val="00BF646B"/>
    <w:rsid w:val="00BF6976"/>
    <w:rsid w:val="00C1779F"/>
    <w:rsid w:val="00C27709"/>
    <w:rsid w:val="00C46DD3"/>
    <w:rsid w:val="00C55DC0"/>
    <w:rsid w:val="00C74FA2"/>
    <w:rsid w:val="00C76C36"/>
    <w:rsid w:val="00CA6DB0"/>
    <w:rsid w:val="00CB1A6D"/>
    <w:rsid w:val="00CC1DE9"/>
    <w:rsid w:val="00CC36AF"/>
    <w:rsid w:val="00CD1D11"/>
    <w:rsid w:val="00CE67DE"/>
    <w:rsid w:val="00CE7FD1"/>
    <w:rsid w:val="00CF221A"/>
    <w:rsid w:val="00CF27CD"/>
    <w:rsid w:val="00CF6FCC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83F"/>
    <w:rsid w:val="00DE36D5"/>
    <w:rsid w:val="00DE67F1"/>
    <w:rsid w:val="00DF0284"/>
    <w:rsid w:val="00DF3DB1"/>
    <w:rsid w:val="00E03B9D"/>
    <w:rsid w:val="00E06030"/>
    <w:rsid w:val="00E15CAF"/>
    <w:rsid w:val="00E17983"/>
    <w:rsid w:val="00E2138E"/>
    <w:rsid w:val="00E63653"/>
    <w:rsid w:val="00E7518A"/>
    <w:rsid w:val="00E75703"/>
    <w:rsid w:val="00E875BE"/>
    <w:rsid w:val="00E90886"/>
    <w:rsid w:val="00EA0630"/>
    <w:rsid w:val="00EA214F"/>
    <w:rsid w:val="00EA4AB7"/>
    <w:rsid w:val="00EB01E4"/>
    <w:rsid w:val="00EE1488"/>
    <w:rsid w:val="00EE475F"/>
    <w:rsid w:val="00EF08E3"/>
    <w:rsid w:val="00EF6DFB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8EA0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74832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74832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8814-5AA3-4AB6-A400-AE46E23B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203</cp:revision>
  <dcterms:created xsi:type="dcterms:W3CDTF">2021-03-23T13:03:00Z</dcterms:created>
  <dcterms:modified xsi:type="dcterms:W3CDTF">2023-04-25T07:37:00Z</dcterms:modified>
</cp:coreProperties>
</file>