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7F0E25">
        <w:rPr>
          <w:b/>
        </w:rPr>
        <w:t>1</w:t>
      </w:r>
      <w:r w:rsidR="00463496">
        <w:rPr>
          <w:b/>
        </w:rPr>
        <w:t>4</w:t>
      </w:r>
      <w:r w:rsidR="003A05EC">
        <w:rPr>
          <w:b/>
        </w:rPr>
        <w:t xml:space="preserve"> du </w:t>
      </w:r>
      <w:r w:rsidR="00463496">
        <w:rPr>
          <w:b/>
        </w:rPr>
        <w:t>6 septembre</w:t>
      </w:r>
      <w:r w:rsidR="00F27A4E">
        <w:rPr>
          <w:b/>
        </w:rPr>
        <w:t xml:space="preserve"> 202</w:t>
      </w:r>
      <w:r w:rsidR="005A246C">
        <w:rPr>
          <w:b/>
        </w:rPr>
        <w:t>3</w:t>
      </w:r>
    </w:p>
    <w:p w:rsidR="00DD26AF" w:rsidRDefault="00463496" w:rsidP="003A05EC">
      <w:pPr>
        <w:spacing w:after="0" w:line="240" w:lineRule="auto"/>
        <w:jc w:val="center"/>
        <w:rPr>
          <w:rFonts w:cstheme="minorHAnsi"/>
          <w:b/>
        </w:rPr>
      </w:pPr>
      <w:r>
        <w:rPr>
          <w:rFonts w:cstheme="minorHAnsi"/>
          <w:b/>
        </w:rPr>
        <w:t>Education : 2 arrêtés</w:t>
      </w:r>
      <w:r w:rsidR="00C32275">
        <w:rPr>
          <w:rFonts w:cstheme="minorHAnsi"/>
          <w:b/>
        </w:rPr>
        <w:t xml:space="preserve"> et 1 note de service</w:t>
      </w:r>
      <w:bookmarkStart w:id="0" w:name="_GoBack"/>
      <w:bookmarkEnd w:id="0"/>
    </w:p>
    <w:p w:rsidR="00463496" w:rsidRDefault="00463496" w:rsidP="003A05EC">
      <w:pPr>
        <w:spacing w:after="0" w:line="240" w:lineRule="auto"/>
        <w:jc w:val="center"/>
        <w:rPr>
          <w:rFonts w:cstheme="minorHAnsi"/>
          <w:b/>
        </w:rPr>
      </w:pPr>
    </w:p>
    <w:p w:rsidR="00052B88" w:rsidRDefault="00052B88" w:rsidP="00052B88">
      <w:pPr>
        <w:rPr>
          <w:rFonts w:cstheme="minorHAnsi"/>
        </w:rPr>
      </w:pPr>
    </w:p>
    <w:p w:rsidR="00463496" w:rsidRPr="00463496" w:rsidRDefault="00751F78" w:rsidP="00463496">
      <w:pPr>
        <w:pStyle w:val="Titre1"/>
        <w:shd w:val="clear" w:color="auto" w:fill="FFFFFF"/>
        <w:spacing w:before="0" w:after="75"/>
        <w:rPr>
          <w:rFonts w:asciiTheme="minorHAnsi" w:hAnsiTheme="minorHAnsi" w:cstheme="minorHAnsi"/>
          <w:color w:val="auto"/>
          <w:sz w:val="22"/>
          <w:szCs w:val="22"/>
        </w:rPr>
      </w:pPr>
      <w:hyperlink r:id="rId10" w:history="1">
        <w:r w:rsidR="00463496" w:rsidRPr="00463496">
          <w:rPr>
            <w:rStyle w:val="Lienhypertexte"/>
            <w:rFonts w:asciiTheme="minorHAnsi" w:hAnsiTheme="minorHAnsi" w:cstheme="minorHAnsi"/>
            <w:bCs/>
            <w:sz w:val="22"/>
            <w:szCs w:val="22"/>
          </w:rPr>
          <w:t>Arrêté du 20 avril 2023 modifiant l'arrêté du 4 mars 2020 modifié</w:t>
        </w:r>
      </w:hyperlink>
      <w:r w:rsidR="00463496" w:rsidRPr="00463496">
        <w:rPr>
          <w:rFonts w:asciiTheme="minorHAnsi" w:hAnsiTheme="minorHAnsi" w:cstheme="minorHAnsi"/>
          <w:bCs/>
          <w:color w:val="auto"/>
          <w:sz w:val="22"/>
          <w:szCs w:val="22"/>
        </w:rPr>
        <w:t xml:space="preserve"> relatif au livret scolaire pour l'examen du baccalauréat général, du baccalauréat technologique et du baccalauréat professionnel</w:t>
      </w:r>
    </w:p>
    <w:p w:rsidR="00463496" w:rsidRDefault="00463496" w:rsidP="00052B88">
      <w:pPr>
        <w:rPr>
          <w:rFonts w:cstheme="minorHAnsi"/>
        </w:rPr>
      </w:pPr>
      <w:r>
        <w:rPr>
          <w:rFonts w:cstheme="minorHAnsi"/>
        </w:rPr>
        <w:br/>
        <w:t>Journal officiel du 23 août 2023</w:t>
      </w:r>
    </w:p>
    <w:p w:rsidR="00463496" w:rsidRPr="00463496" w:rsidRDefault="00463496" w:rsidP="00463496">
      <w:pPr>
        <w:shd w:val="clear" w:color="auto" w:fill="FFFFFF"/>
        <w:spacing w:after="240" w:line="240" w:lineRule="auto"/>
        <w:rPr>
          <w:rFonts w:eastAsia="Times New Roman" w:cstheme="minorHAnsi"/>
          <w:color w:val="000000"/>
          <w:lang w:eastAsia="fr-FR"/>
        </w:rPr>
      </w:pPr>
      <w:r w:rsidRPr="00463496">
        <w:rPr>
          <w:rFonts w:eastAsia="Times New Roman" w:cstheme="minorHAnsi"/>
          <w:color w:val="000000"/>
          <w:lang w:eastAsia="fr-FR"/>
        </w:rPr>
        <w:t>L'annexe 2 de l'arrêté du 17 juin 2020 susvisé est modifiée comme suit :</w:t>
      </w:r>
      <w:r w:rsidRPr="00463496">
        <w:rPr>
          <w:rFonts w:eastAsia="Times New Roman" w:cstheme="minorHAnsi"/>
          <w:color w:val="000000"/>
          <w:lang w:eastAsia="fr-FR"/>
        </w:rPr>
        <w:br/>
        <w:t>La liste des compétences à évaluer pour les baccalauréats professionnels suivants sont supprimés :</w:t>
      </w:r>
    </w:p>
    <w:p w:rsidR="00463496" w:rsidRPr="00463496" w:rsidRDefault="00463496" w:rsidP="00463496">
      <w:pPr>
        <w:shd w:val="clear" w:color="auto" w:fill="FFFFFF"/>
        <w:spacing w:after="240" w:line="240" w:lineRule="auto"/>
        <w:rPr>
          <w:rFonts w:eastAsia="Times New Roman" w:cstheme="minorHAnsi"/>
          <w:color w:val="000000"/>
          <w:lang w:eastAsia="fr-FR"/>
        </w:rPr>
      </w:pPr>
      <w:r w:rsidRPr="00463496">
        <w:rPr>
          <w:rFonts w:eastAsia="Times New Roman" w:cstheme="minorHAnsi"/>
          <w:color w:val="000000"/>
          <w:lang w:eastAsia="fr-FR"/>
        </w:rPr>
        <w:br/>
        <w:t>-artisanat et métiers d'art facteur d'orgues ;</w:t>
      </w:r>
      <w:r w:rsidRPr="00463496">
        <w:rPr>
          <w:rFonts w:eastAsia="Times New Roman" w:cstheme="minorHAnsi"/>
          <w:color w:val="000000"/>
          <w:lang w:eastAsia="fr-FR"/>
        </w:rPr>
        <w:br/>
        <w:t>-technicien d'études du bâtiment ;</w:t>
      </w:r>
      <w:r w:rsidRPr="00463496">
        <w:rPr>
          <w:rFonts w:eastAsia="Times New Roman" w:cstheme="minorHAnsi"/>
          <w:color w:val="000000"/>
          <w:lang w:eastAsia="fr-FR"/>
        </w:rPr>
        <w:br/>
        <w:t>-interventions sur le patrimoine bâti ;</w:t>
      </w:r>
      <w:r w:rsidRPr="00463496">
        <w:rPr>
          <w:rFonts w:eastAsia="Times New Roman" w:cstheme="minorHAnsi"/>
          <w:color w:val="000000"/>
          <w:lang w:eastAsia="fr-FR"/>
        </w:rPr>
        <w:br/>
        <w:t>-métiers de l'entretien des textiles ;</w:t>
      </w:r>
      <w:r w:rsidRPr="00463496">
        <w:rPr>
          <w:rFonts w:eastAsia="Times New Roman" w:cstheme="minorHAnsi"/>
          <w:color w:val="000000"/>
          <w:lang w:eastAsia="fr-FR"/>
        </w:rPr>
        <w:br/>
        <w:t>-métiers du cuir ;</w:t>
      </w:r>
      <w:r w:rsidRPr="00463496">
        <w:rPr>
          <w:rFonts w:eastAsia="Times New Roman" w:cstheme="minorHAnsi"/>
          <w:color w:val="000000"/>
          <w:lang w:eastAsia="fr-FR"/>
        </w:rPr>
        <w:br/>
        <w:t>-aéronautique ;</w:t>
      </w:r>
      <w:r w:rsidRPr="00463496">
        <w:rPr>
          <w:rFonts w:eastAsia="Times New Roman" w:cstheme="minorHAnsi"/>
          <w:color w:val="000000"/>
          <w:lang w:eastAsia="fr-FR"/>
        </w:rPr>
        <w:br/>
        <w:t>-accompagnement, soins et services à la personne.</w:t>
      </w:r>
    </w:p>
    <w:p w:rsidR="00463496" w:rsidRDefault="00463496" w:rsidP="00052B88">
      <w:pPr>
        <w:rPr>
          <w:rFonts w:cstheme="minorHAnsi"/>
        </w:rPr>
      </w:pPr>
    </w:p>
    <w:p w:rsidR="00463496" w:rsidRPr="00463496" w:rsidRDefault="00751F78" w:rsidP="00463496">
      <w:pPr>
        <w:pStyle w:val="Titre1"/>
        <w:shd w:val="clear" w:color="auto" w:fill="FFFFFF"/>
        <w:spacing w:before="0" w:after="75"/>
        <w:rPr>
          <w:rFonts w:asciiTheme="minorHAnsi" w:hAnsiTheme="minorHAnsi" w:cstheme="minorHAnsi"/>
          <w:color w:val="auto"/>
          <w:sz w:val="22"/>
          <w:szCs w:val="22"/>
        </w:rPr>
      </w:pPr>
      <w:hyperlink r:id="rId11" w:history="1">
        <w:r w:rsidR="00463496" w:rsidRPr="00463496">
          <w:rPr>
            <w:rStyle w:val="Lienhypertexte"/>
            <w:rFonts w:asciiTheme="minorHAnsi" w:hAnsiTheme="minorHAnsi" w:cstheme="minorHAnsi"/>
            <w:bCs/>
            <w:sz w:val="22"/>
            <w:szCs w:val="22"/>
          </w:rPr>
          <w:t>Arrêté du 14 août 2023</w:t>
        </w:r>
      </w:hyperlink>
      <w:r w:rsidR="00463496" w:rsidRPr="00463496">
        <w:rPr>
          <w:rFonts w:asciiTheme="minorHAnsi" w:hAnsiTheme="minorHAnsi" w:cstheme="minorHAnsi"/>
          <w:bCs/>
          <w:color w:val="auto"/>
          <w:sz w:val="22"/>
          <w:szCs w:val="22"/>
        </w:rPr>
        <w:t xml:space="preserve"> portant création du traitement de données à caractère personnel dénommé « Suivi du remplacement de courte durée »</w:t>
      </w:r>
    </w:p>
    <w:p w:rsidR="00463496" w:rsidRPr="00463496" w:rsidRDefault="00463496" w:rsidP="00052B88">
      <w:pPr>
        <w:rPr>
          <w:rFonts w:cstheme="minorHAnsi"/>
          <w:color w:val="000000"/>
          <w:shd w:val="clear" w:color="auto" w:fill="FFFFFF"/>
        </w:rPr>
      </w:pPr>
      <w:r>
        <w:rPr>
          <w:rFonts w:cstheme="minorHAnsi"/>
        </w:rPr>
        <w:br/>
        <w:t>Journal officiel du 24 août 2023</w:t>
      </w:r>
      <w:r>
        <w:rPr>
          <w:rFonts w:cstheme="minorHAnsi"/>
        </w:rPr>
        <w:br/>
      </w:r>
      <w:r>
        <w:rPr>
          <w:rFonts w:cstheme="minorHAnsi"/>
        </w:rPr>
        <w:br/>
      </w:r>
      <w:r w:rsidRPr="00463496">
        <w:rPr>
          <w:rFonts w:cstheme="minorHAnsi"/>
          <w:color w:val="000000"/>
          <w:shd w:val="clear" w:color="auto" w:fill="FFFFFF"/>
        </w:rPr>
        <w:t xml:space="preserve">Il est créé sous la responsabilité du ministre chargé de l'éducation nationale un traitement de données à caractère personnel dénommé « Suivi du remplacement de courte durée », qui est mis en œuvre conformément aux dispositions du c du 1 de l'article 6 du règlement (UE) du 27 avril 2016 susvisé pour le respect d'une obligation légale. </w:t>
      </w:r>
    </w:p>
    <w:p w:rsidR="00463496" w:rsidRDefault="00463496" w:rsidP="00052B88">
      <w:pPr>
        <w:rPr>
          <w:rFonts w:cstheme="minorHAnsi"/>
          <w:color w:val="000000"/>
          <w:shd w:val="clear" w:color="auto" w:fill="FFFFFF"/>
        </w:rPr>
      </w:pPr>
      <w:r w:rsidRPr="00463496">
        <w:rPr>
          <w:rFonts w:cstheme="minorHAnsi"/>
          <w:color w:val="000000"/>
          <w:shd w:val="clear" w:color="auto" w:fill="FFFFFF"/>
        </w:rPr>
        <w:t>Le traitement « Suivi du remplacement de courte durée » a pour finalité le suivi de la mise en œuvre de la politique de remplacement des absences de courte durée des enseignants du second degré à partir de données issues des logiciels de vie scolaire mis en œuvre par les établissements d'enseignement du second degré.</w:t>
      </w:r>
    </w:p>
    <w:p w:rsidR="00220D26" w:rsidRPr="00220D26" w:rsidRDefault="00220D26" w:rsidP="00220D26">
      <w:pPr>
        <w:pStyle w:val="NormalWeb"/>
        <w:rPr>
          <w:rFonts w:asciiTheme="minorHAnsi" w:hAnsiTheme="minorHAnsi" w:cstheme="minorHAnsi"/>
          <w:color w:val="000000"/>
          <w:sz w:val="22"/>
          <w:szCs w:val="22"/>
        </w:rPr>
      </w:pPr>
      <w:hyperlink r:id="rId12" w:history="1">
        <w:r w:rsidRPr="00BE66ED">
          <w:rPr>
            <w:rStyle w:val="Lienhypertexte"/>
            <w:rFonts w:asciiTheme="minorHAnsi" w:hAnsiTheme="minorHAnsi" w:cstheme="minorHAnsi"/>
            <w:sz w:val="22"/>
            <w:szCs w:val="22"/>
          </w:rPr>
          <w:t>Note de service du 31/08/2023</w:t>
        </w:r>
      </w:hyperlink>
      <w:r w:rsidRPr="00BE66ED">
        <w:rPr>
          <w:rFonts w:asciiTheme="minorHAnsi" w:hAnsiTheme="minorHAnsi" w:cstheme="minorHAnsi"/>
          <w:sz w:val="22"/>
          <w:szCs w:val="22"/>
        </w:rPr>
        <w:t xml:space="preserve"> relative au principe de laïcité à l’École et au respect des valeurs de la République</w:t>
      </w:r>
      <w:r>
        <w:rPr>
          <w:rFonts w:cstheme="minorHAnsi"/>
        </w:rPr>
        <w:br/>
      </w:r>
      <w:r>
        <w:rPr>
          <w:rFonts w:cstheme="minorHAnsi"/>
        </w:rPr>
        <w:br/>
      </w:r>
      <w:r w:rsidRPr="00220D26">
        <w:rPr>
          <w:rFonts w:asciiTheme="minorHAnsi" w:hAnsiTheme="minorHAnsi" w:cstheme="minorHAnsi"/>
          <w:sz w:val="22"/>
          <w:szCs w:val="22"/>
        </w:rPr>
        <w:t>BOENJS n° 32 du 31 août 2023</w:t>
      </w:r>
      <w:r w:rsidRPr="00220D26">
        <w:rPr>
          <w:rFonts w:asciiTheme="minorHAnsi" w:hAnsiTheme="minorHAnsi" w:cstheme="minorHAnsi"/>
          <w:sz w:val="22"/>
          <w:szCs w:val="22"/>
        </w:rPr>
        <w:br/>
      </w:r>
      <w:r w:rsidRPr="00220D26">
        <w:rPr>
          <w:rFonts w:asciiTheme="minorHAnsi" w:hAnsiTheme="minorHAnsi" w:cstheme="minorHAnsi"/>
          <w:sz w:val="22"/>
          <w:szCs w:val="22"/>
        </w:rPr>
        <w:br/>
      </w:r>
      <w:r w:rsidRPr="00220D26">
        <w:rPr>
          <w:rFonts w:asciiTheme="minorHAnsi" w:hAnsiTheme="minorHAnsi" w:cstheme="minorHAnsi"/>
          <w:color w:val="000000"/>
          <w:sz w:val="22"/>
          <w:szCs w:val="22"/>
        </w:rPr>
        <w:t>L’École de la République a pour mission de former des citoyens libres, éclairés, dotés des mêmes droits et devoirs, et conscients de leur égale appartenance à la société française. Cette exigence suppose que chaque élève puisse s’instruire, se forger un esprit critique et grandir à l’abri des pressions, du prosélytisme et des revendications communautaires. Le principe de laïcité, qui garantit la neutralité de l’institution scolaire et protège l’élève de tout comportement prosélyte, constitue donc un principe cardinal, protecteur de la liberté de conscience. Son plein respect dans les écoles et les établissements scolaires doit être assuré.</w:t>
      </w:r>
    </w:p>
    <w:p w:rsidR="00220D26" w:rsidRPr="00220D26" w:rsidRDefault="00220D26" w:rsidP="00220D26">
      <w:pPr>
        <w:spacing w:after="100" w:afterAutospacing="1" w:line="240" w:lineRule="auto"/>
        <w:rPr>
          <w:rFonts w:eastAsia="Times New Roman" w:cstheme="minorHAnsi"/>
          <w:color w:val="000000"/>
          <w:lang w:eastAsia="fr-FR"/>
        </w:rPr>
      </w:pPr>
      <w:r w:rsidRPr="00220D26">
        <w:rPr>
          <w:rFonts w:eastAsia="Times New Roman" w:cstheme="minorHAnsi"/>
          <w:color w:val="000000"/>
          <w:lang w:eastAsia="fr-FR"/>
        </w:rPr>
        <w:t>Dans certains établissements, la montée en puissance du port de tenues de type </w:t>
      </w:r>
      <w:proofErr w:type="spellStart"/>
      <w:r w:rsidRPr="00220D26">
        <w:rPr>
          <w:rFonts w:eastAsia="Times New Roman" w:cstheme="minorHAnsi"/>
          <w:i/>
          <w:iCs/>
          <w:color w:val="000000"/>
          <w:lang w:eastAsia="fr-FR"/>
        </w:rPr>
        <w:t>abaya</w:t>
      </w:r>
      <w:proofErr w:type="spellEnd"/>
      <w:r w:rsidRPr="00220D26">
        <w:rPr>
          <w:rFonts w:eastAsia="Times New Roman" w:cstheme="minorHAnsi"/>
          <w:color w:val="000000"/>
          <w:lang w:eastAsia="fr-FR"/>
        </w:rPr>
        <w:t> ou </w:t>
      </w:r>
      <w:proofErr w:type="spellStart"/>
      <w:r w:rsidRPr="00220D26">
        <w:rPr>
          <w:rFonts w:eastAsia="Times New Roman" w:cstheme="minorHAnsi"/>
          <w:i/>
          <w:iCs/>
          <w:color w:val="000000"/>
          <w:lang w:eastAsia="fr-FR"/>
        </w:rPr>
        <w:t>qamis</w:t>
      </w:r>
      <w:proofErr w:type="spellEnd"/>
      <w:r w:rsidRPr="00220D26">
        <w:rPr>
          <w:rFonts w:eastAsia="Times New Roman" w:cstheme="minorHAnsi"/>
          <w:color w:val="000000"/>
          <w:lang w:eastAsia="fr-FR"/>
        </w:rPr>
        <w:t> a fait naître un grand nombre de questions sur la conduite à tenir. Ces questionnements appellent une réponse claire et unifiée de l’institution scolaire sur l’ensemble du territoire.</w:t>
      </w:r>
    </w:p>
    <w:p w:rsidR="00220D26" w:rsidRDefault="00220D26" w:rsidP="00052B88">
      <w:pPr>
        <w:rPr>
          <w:rFonts w:cstheme="minorHAnsi"/>
        </w:rPr>
      </w:pPr>
    </w:p>
    <w:p w:rsidR="00220D26" w:rsidRPr="00220D26" w:rsidRDefault="00220D26" w:rsidP="00052B88">
      <w:pPr>
        <w:rPr>
          <w:rFonts w:cstheme="minorHAnsi"/>
        </w:rPr>
      </w:pPr>
    </w:p>
    <w:sectPr w:rsidR="00220D26" w:rsidRPr="00220D2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78" w:rsidRDefault="00751F78" w:rsidP="00943B28">
      <w:pPr>
        <w:spacing w:after="0" w:line="240" w:lineRule="auto"/>
      </w:pPr>
      <w:r>
        <w:separator/>
      </w:r>
    </w:p>
  </w:endnote>
  <w:endnote w:type="continuationSeparator" w:id="0">
    <w:p w:rsidR="00751F78" w:rsidRDefault="00751F78"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C32275">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78" w:rsidRDefault="00751F78" w:rsidP="00943B28">
      <w:pPr>
        <w:spacing w:after="0" w:line="240" w:lineRule="auto"/>
      </w:pPr>
      <w:r>
        <w:separator/>
      </w:r>
    </w:p>
  </w:footnote>
  <w:footnote w:type="continuationSeparator" w:id="0">
    <w:p w:rsidR="00751F78" w:rsidRDefault="00751F78"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23"/>
  </w:num>
  <w:num w:numId="4">
    <w:abstractNumId w:val="10"/>
  </w:num>
  <w:num w:numId="5">
    <w:abstractNumId w:val="0"/>
  </w:num>
  <w:num w:numId="6">
    <w:abstractNumId w:val="8"/>
  </w:num>
  <w:num w:numId="7">
    <w:abstractNumId w:val="3"/>
  </w:num>
  <w:num w:numId="8">
    <w:abstractNumId w:val="13"/>
  </w:num>
  <w:num w:numId="9">
    <w:abstractNumId w:val="17"/>
  </w:num>
  <w:num w:numId="10">
    <w:abstractNumId w:val="16"/>
  </w:num>
  <w:num w:numId="11">
    <w:abstractNumId w:val="5"/>
  </w:num>
  <w:num w:numId="12">
    <w:abstractNumId w:val="7"/>
  </w:num>
  <w:num w:numId="13">
    <w:abstractNumId w:val="6"/>
  </w:num>
  <w:num w:numId="14">
    <w:abstractNumId w:val="9"/>
  </w:num>
  <w:num w:numId="15">
    <w:abstractNumId w:val="2"/>
  </w:num>
  <w:num w:numId="16">
    <w:abstractNumId w:val="15"/>
  </w:num>
  <w:num w:numId="17">
    <w:abstractNumId w:val="20"/>
  </w:num>
  <w:num w:numId="18">
    <w:abstractNumId w:val="1"/>
  </w:num>
  <w:num w:numId="19">
    <w:abstractNumId w:val="11"/>
  </w:num>
  <w:num w:numId="20">
    <w:abstractNumId w:val="22"/>
  </w:num>
  <w:num w:numId="21">
    <w:abstractNumId w:val="14"/>
  </w:num>
  <w:num w:numId="22">
    <w:abstractNumId w:val="19"/>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61880"/>
    <w:rsid w:val="00062B48"/>
    <w:rsid w:val="00063E56"/>
    <w:rsid w:val="0006546C"/>
    <w:rsid w:val="00080F86"/>
    <w:rsid w:val="00090E43"/>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E6DF6"/>
    <w:rsid w:val="001F2016"/>
    <w:rsid w:val="002027D6"/>
    <w:rsid w:val="002046A4"/>
    <w:rsid w:val="00216DBB"/>
    <w:rsid w:val="00220D26"/>
    <w:rsid w:val="00220F47"/>
    <w:rsid w:val="00223DD0"/>
    <w:rsid w:val="00225549"/>
    <w:rsid w:val="00240CD4"/>
    <w:rsid w:val="002658C3"/>
    <w:rsid w:val="00275BA2"/>
    <w:rsid w:val="00281228"/>
    <w:rsid w:val="00291C56"/>
    <w:rsid w:val="00297406"/>
    <w:rsid w:val="002A0328"/>
    <w:rsid w:val="002B240B"/>
    <w:rsid w:val="002B5A9E"/>
    <w:rsid w:val="002B729E"/>
    <w:rsid w:val="002B76EA"/>
    <w:rsid w:val="002C0398"/>
    <w:rsid w:val="002C04B0"/>
    <w:rsid w:val="002E1BE8"/>
    <w:rsid w:val="003050F2"/>
    <w:rsid w:val="00310CE9"/>
    <w:rsid w:val="00311061"/>
    <w:rsid w:val="00311069"/>
    <w:rsid w:val="003122A0"/>
    <w:rsid w:val="00316F2A"/>
    <w:rsid w:val="00322180"/>
    <w:rsid w:val="00326987"/>
    <w:rsid w:val="003371A7"/>
    <w:rsid w:val="0034134E"/>
    <w:rsid w:val="00341BAC"/>
    <w:rsid w:val="00350E31"/>
    <w:rsid w:val="00373AF6"/>
    <w:rsid w:val="00376092"/>
    <w:rsid w:val="003805B2"/>
    <w:rsid w:val="00381724"/>
    <w:rsid w:val="00386267"/>
    <w:rsid w:val="00391D5E"/>
    <w:rsid w:val="00397479"/>
    <w:rsid w:val="003A05EC"/>
    <w:rsid w:val="003B5B63"/>
    <w:rsid w:val="003C12BD"/>
    <w:rsid w:val="003F3CE4"/>
    <w:rsid w:val="004115A4"/>
    <w:rsid w:val="00426574"/>
    <w:rsid w:val="00430648"/>
    <w:rsid w:val="004440D3"/>
    <w:rsid w:val="00445921"/>
    <w:rsid w:val="00447CCA"/>
    <w:rsid w:val="00460340"/>
    <w:rsid w:val="00461FF0"/>
    <w:rsid w:val="00463496"/>
    <w:rsid w:val="00467419"/>
    <w:rsid w:val="00474371"/>
    <w:rsid w:val="0049467C"/>
    <w:rsid w:val="004A4860"/>
    <w:rsid w:val="004B2B29"/>
    <w:rsid w:val="004B7585"/>
    <w:rsid w:val="004D0004"/>
    <w:rsid w:val="004D008F"/>
    <w:rsid w:val="004E4229"/>
    <w:rsid w:val="004F13E7"/>
    <w:rsid w:val="0052310B"/>
    <w:rsid w:val="00546A8C"/>
    <w:rsid w:val="00571076"/>
    <w:rsid w:val="0058346F"/>
    <w:rsid w:val="005A246C"/>
    <w:rsid w:val="005B2429"/>
    <w:rsid w:val="005C1B48"/>
    <w:rsid w:val="005C2D73"/>
    <w:rsid w:val="005C4276"/>
    <w:rsid w:val="005F3C35"/>
    <w:rsid w:val="00600BFE"/>
    <w:rsid w:val="006047B7"/>
    <w:rsid w:val="00607326"/>
    <w:rsid w:val="006219BB"/>
    <w:rsid w:val="00630368"/>
    <w:rsid w:val="00631D1F"/>
    <w:rsid w:val="00634C9B"/>
    <w:rsid w:val="006526D8"/>
    <w:rsid w:val="0065783B"/>
    <w:rsid w:val="006706F2"/>
    <w:rsid w:val="00680B28"/>
    <w:rsid w:val="006923D3"/>
    <w:rsid w:val="006976EB"/>
    <w:rsid w:val="006B182D"/>
    <w:rsid w:val="006B25CA"/>
    <w:rsid w:val="006B6C2A"/>
    <w:rsid w:val="006C6087"/>
    <w:rsid w:val="006E0B62"/>
    <w:rsid w:val="006F4CC4"/>
    <w:rsid w:val="00701690"/>
    <w:rsid w:val="00712E7A"/>
    <w:rsid w:val="00713A6A"/>
    <w:rsid w:val="00714C03"/>
    <w:rsid w:val="0072010E"/>
    <w:rsid w:val="0072136B"/>
    <w:rsid w:val="0072717D"/>
    <w:rsid w:val="00736A4A"/>
    <w:rsid w:val="00741511"/>
    <w:rsid w:val="00751F78"/>
    <w:rsid w:val="007752EB"/>
    <w:rsid w:val="00781B4C"/>
    <w:rsid w:val="007827F8"/>
    <w:rsid w:val="007944D3"/>
    <w:rsid w:val="007A1C07"/>
    <w:rsid w:val="007A52B2"/>
    <w:rsid w:val="007B15CB"/>
    <w:rsid w:val="007C0AF4"/>
    <w:rsid w:val="007C1433"/>
    <w:rsid w:val="007C7E2C"/>
    <w:rsid w:val="007D0BA1"/>
    <w:rsid w:val="007D503B"/>
    <w:rsid w:val="007E2E13"/>
    <w:rsid w:val="007F0E25"/>
    <w:rsid w:val="007F5A53"/>
    <w:rsid w:val="00800061"/>
    <w:rsid w:val="00851382"/>
    <w:rsid w:val="00852B36"/>
    <w:rsid w:val="00854F82"/>
    <w:rsid w:val="008627F4"/>
    <w:rsid w:val="00862808"/>
    <w:rsid w:val="00874F3E"/>
    <w:rsid w:val="008835D7"/>
    <w:rsid w:val="00885A88"/>
    <w:rsid w:val="00890A43"/>
    <w:rsid w:val="00890FD1"/>
    <w:rsid w:val="00895031"/>
    <w:rsid w:val="008B2D05"/>
    <w:rsid w:val="008C4E3B"/>
    <w:rsid w:val="008D3C1E"/>
    <w:rsid w:val="008E640E"/>
    <w:rsid w:val="008F6F0D"/>
    <w:rsid w:val="00901B92"/>
    <w:rsid w:val="009023CD"/>
    <w:rsid w:val="00905E92"/>
    <w:rsid w:val="00905FF3"/>
    <w:rsid w:val="0091538B"/>
    <w:rsid w:val="00924296"/>
    <w:rsid w:val="00930CDA"/>
    <w:rsid w:val="00937E69"/>
    <w:rsid w:val="00943B28"/>
    <w:rsid w:val="009526F4"/>
    <w:rsid w:val="009572AD"/>
    <w:rsid w:val="0096235B"/>
    <w:rsid w:val="009652A7"/>
    <w:rsid w:val="0097253A"/>
    <w:rsid w:val="009779AD"/>
    <w:rsid w:val="00977B6A"/>
    <w:rsid w:val="009A1B53"/>
    <w:rsid w:val="009A3961"/>
    <w:rsid w:val="009C1C28"/>
    <w:rsid w:val="009C7C84"/>
    <w:rsid w:val="009D45A0"/>
    <w:rsid w:val="009D481B"/>
    <w:rsid w:val="009E14B0"/>
    <w:rsid w:val="009E6DB7"/>
    <w:rsid w:val="009F0AD0"/>
    <w:rsid w:val="00A0075B"/>
    <w:rsid w:val="00A07A83"/>
    <w:rsid w:val="00A304F7"/>
    <w:rsid w:val="00A63ABC"/>
    <w:rsid w:val="00A64284"/>
    <w:rsid w:val="00A76E4C"/>
    <w:rsid w:val="00A91312"/>
    <w:rsid w:val="00A942F3"/>
    <w:rsid w:val="00AB1661"/>
    <w:rsid w:val="00AB521C"/>
    <w:rsid w:val="00AB6042"/>
    <w:rsid w:val="00AC5BCC"/>
    <w:rsid w:val="00AD3799"/>
    <w:rsid w:val="00B03E0E"/>
    <w:rsid w:val="00B042D6"/>
    <w:rsid w:val="00B116F4"/>
    <w:rsid w:val="00B1217E"/>
    <w:rsid w:val="00B12E78"/>
    <w:rsid w:val="00B17E62"/>
    <w:rsid w:val="00B21FE5"/>
    <w:rsid w:val="00B2213E"/>
    <w:rsid w:val="00B33688"/>
    <w:rsid w:val="00B3470A"/>
    <w:rsid w:val="00B51FD3"/>
    <w:rsid w:val="00B62CA3"/>
    <w:rsid w:val="00B6679B"/>
    <w:rsid w:val="00B71459"/>
    <w:rsid w:val="00BA32C4"/>
    <w:rsid w:val="00BA5951"/>
    <w:rsid w:val="00BA668C"/>
    <w:rsid w:val="00BC0CAD"/>
    <w:rsid w:val="00BC5638"/>
    <w:rsid w:val="00BD5A23"/>
    <w:rsid w:val="00BD6A01"/>
    <w:rsid w:val="00BE66ED"/>
    <w:rsid w:val="00BF4B88"/>
    <w:rsid w:val="00BF646B"/>
    <w:rsid w:val="00BF6976"/>
    <w:rsid w:val="00C1779F"/>
    <w:rsid w:val="00C20B73"/>
    <w:rsid w:val="00C27709"/>
    <w:rsid w:val="00C32275"/>
    <w:rsid w:val="00C46DD3"/>
    <w:rsid w:val="00C55DC0"/>
    <w:rsid w:val="00C67733"/>
    <w:rsid w:val="00C71A8D"/>
    <w:rsid w:val="00C74FA2"/>
    <w:rsid w:val="00C76C36"/>
    <w:rsid w:val="00CA6DB0"/>
    <w:rsid w:val="00CB1A6D"/>
    <w:rsid w:val="00CC1DE9"/>
    <w:rsid w:val="00CC36AF"/>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5EA0"/>
    <w:rsid w:val="00D97151"/>
    <w:rsid w:val="00DB2DAA"/>
    <w:rsid w:val="00DC3C06"/>
    <w:rsid w:val="00DC5E17"/>
    <w:rsid w:val="00DD26AF"/>
    <w:rsid w:val="00DD283F"/>
    <w:rsid w:val="00DE36D5"/>
    <w:rsid w:val="00DE67F1"/>
    <w:rsid w:val="00DF0284"/>
    <w:rsid w:val="00DF3DB1"/>
    <w:rsid w:val="00E03B9D"/>
    <w:rsid w:val="00E06030"/>
    <w:rsid w:val="00E15CAF"/>
    <w:rsid w:val="00E17983"/>
    <w:rsid w:val="00E2138E"/>
    <w:rsid w:val="00E63653"/>
    <w:rsid w:val="00E7518A"/>
    <w:rsid w:val="00E75703"/>
    <w:rsid w:val="00E875BE"/>
    <w:rsid w:val="00E90886"/>
    <w:rsid w:val="00EA0630"/>
    <w:rsid w:val="00EA214F"/>
    <w:rsid w:val="00EA4AB7"/>
    <w:rsid w:val="00EB01E4"/>
    <w:rsid w:val="00EE1488"/>
    <w:rsid w:val="00EE1CC4"/>
    <w:rsid w:val="00EE475F"/>
    <w:rsid w:val="00EE7D85"/>
    <w:rsid w:val="00EF08E3"/>
    <w:rsid w:val="00EF3B61"/>
    <w:rsid w:val="00EF6DFB"/>
    <w:rsid w:val="00F10019"/>
    <w:rsid w:val="00F12F6D"/>
    <w:rsid w:val="00F15410"/>
    <w:rsid w:val="00F17EDA"/>
    <w:rsid w:val="00F27A4E"/>
    <w:rsid w:val="00F413E5"/>
    <w:rsid w:val="00F6302F"/>
    <w:rsid w:val="00F65FD2"/>
    <w:rsid w:val="00F953B5"/>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20B7"/>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23/Hebdo32/MENG232365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79891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jorf/id/JORFTEXT0000479865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8709-50E7-49A6-A07F-C74FFD80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Pages>
  <Words>444</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256</cp:revision>
  <dcterms:created xsi:type="dcterms:W3CDTF">2021-03-23T13:03:00Z</dcterms:created>
  <dcterms:modified xsi:type="dcterms:W3CDTF">2023-09-01T08:18:00Z</dcterms:modified>
</cp:coreProperties>
</file>