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EB6F38" w:rsidP="00BA5951">
      <w:pPr>
        <w:autoSpaceDE w:val="0"/>
        <w:autoSpaceDN w:val="0"/>
        <w:adjustRightInd w:val="0"/>
        <w:jc w:val="both"/>
        <w:rPr>
          <w:rFonts w:cstheme="minorHAnsi"/>
        </w:rPr>
      </w:pPr>
      <w:r>
        <w:rPr>
          <w:noProof/>
          <w:lang w:eastAsia="fr-FR"/>
        </w:rPr>
        <w:drawing>
          <wp:inline distT="0" distB="0" distL="0" distR="0" wp14:anchorId="522A4BFE" wp14:editId="4060E6DC">
            <wp:extent cx="1619250" cy="1209675"/>
            <wp:effectExtent l="0" t="0" r="0" b="9525"/>
            <wp:docPr id="1"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2096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A97284">
        <w:rPr>
          <w:b/>
        </w:rPr>
        <w:t>3</w:t>
      </w:r>
      <w:r w:rsidR="00A97B8A">
        <w:rPr>
          <w:b/>
        </w:rPr>
        <w:t>4</w:t>
      </w:r>
      <w:r w:rsidR="003A05EC">
        <w:rPr>
          <w:b/>
        </w:rPr>
        <w:t xml:space="preserve"> du </w:t>
      </w:r>
      <w:r w:rsidR="00A97B8A">
        <w:rPr>
          <w:b/>
        </w:rPr>
        <w:t>26</w:t>
      </w:r>
      <w:r w:rsidR="001C3388">
        <w:rPr>
          <w:b/>
        </w:rPr>
        <w:t xml:space="preserve"> juin</w:t>
      </w:r>
      <w:r w:rsidR="00E67445">
        <w:rPr>
          <w:b/>
        </w:rPr>
        <w:t xml:space="preserve"> 202</w:t>
      </w:r>
      <w:r w:rsidR="00545BA6">
        <w:rPr>
          <w:b/>
        </w:rPr>
        <w:t>4</w:t>
      </w:r>
    </w:p>
    <w:p w:rsidR="00CB0AE5" w:rsidRPr="00A97B8A" w:rsidRDefault="00A97B8A" w:rsidP="00CB0AE5">
      <w:pPr>
        <w:jc w:val="center"/>
        <w:rPr>
          <w:b/>
        </w:rPr>
      </w:pPr>
      <w:r w:rsidRPr="00A97B8A">
        <w:rPr>
          <w:b/>
        </w:rPr>
        <w:t>Education : Baccalauréat professionnel</w:t>
      </w:r>
      <w:r w:rsidR="00DD248A">
        <w:rPr>
          <w:b/>
        </w:rPr>
        <w:t xml:space="preserve"> et programme d’enseignement moral et civique</w:t>
      </w:r>
    </w:p>
    <w:p w:rsidR="00A97B8A" w:rsidRDefault="00A97B8A" w:rsidP="00A97B8A"/>
    <w:p w:rsidR="00DD248A" w:rsidRDefault="00DD248A" w:rsidP="00A97B8A">
      <w:r w:rsidRPr="00A97B8A">
        <w:rPr>
          <w:b/>
        </w:rPr>
        <w:t>Baccalauréat professionnel</w:t>
      </w:r>
    </w:p>
    <w:p w:rsidR="00A97B8A" w:rsidRDefault="00D90981" w:rsidP="00A97B8A">
      <w:pPr>
        <w:pStyle w:val="Titre1"/>
        <w:shd w:val="clear" w:color="auto" w:fill="FFFFFF"/>
        <w:spacing w:before="0" w:after="75"/>
        <w:rPr>
          <w:rFonts w:asciiTheme="minorHAnsi" w:hAnsiTheme="minorHAnsi" w:cstheme="minorHAnsi"/>
          <w:bCs/>
          <w:color w:val="auto"/>
          <w:sz w:val="22"/>
          <w:szCs w:val="22"/>
        </w:rPr>
      </w:pPr>
      <w:hyperlink r:id="rId10" w:history="1">
        <w:r w:rsidR="00A97B8A" w:rsidRPr="00A97B8A">
          <w:rPr>
            <w:rStyle w:val="Lienhypertexte"/>
            <w:rFonts w:asciiTheme="minorHAnsi" w:hAnsiTheme="minorHAnsi" w:cstheme="minorHAnsi"/>
            <w:bCs/>
            <w:sz w:val="22"/>
            <w:szCs w:val="22"/>
          </w:rPr>
          <w:t>Décret n° 2024-542 du 13 juin 2024</w:t>
        </w:r>
      </w:hyperlink>
      <w:r w:rsidR="00A97B8A" w:rsidRPr="00A97B8A">
        <w:rPr>
          <w:rFonts w:asciiTheme="minorHAnsi" w:hAnsiTheme="minorHAnsi" w:cstheme="minorHAnsi"/>
          <w:bCs/>
          <w:color w:val="auto"/>
          <w:sz w:val="22"/>
          <w:szCs w:val="22"/>
        </w:rPr>
        <w:t xml:space="preserve"> relatif à la période de formation en milieu professionnel prise en compte pour l'examen du baccalauréat professionnel et substituant un projet au chef-d'œuvre réalisé par les candidats</w:t>
      </w:r>
      <w:r w:rsidR="00A97B8A">
        <w:rPr>
          <w:rFonts w:asciiTheme="minorHAnsi" w:hAnsiTheme="minorHAnsi" w:cstheme="minorHAnsi"/>
          <w:bCs/>
          <w:color w:val="auto"/>
          <w:sz w:val="22"/>
          <w:szCs w:val="22"/>
        </w:rPr>
        <w:br/>
      </w:r>
      <w:r w:rsidR="00A97B8A">
        <w:rPr>
          <w:rFonts w:asciiTheme="minorHAnsi" w:hAnsiTheme="minorHAnsi" w:cstheme="minorHAnsi"/>
          <w:bCs/>
          <w:color w:val="auto"/>
          <w:sz w:val="22"/>
          <w:szCs w:val="22"/>
        </w:rPr>
        <w:br/>
        <w:t>Journal officiel du 15 juin 2024</w:t>
      </w:r>
    </w:p>
    <w:p w:rsidR="00A97B8A" w:rsidRPr="00A97B8A" w:rsidRDefault="00A97B8A" w:rsidP="00A97B8A">
      <w:pPr>
        <w:rPr>
          <w:rFonts w:cstheme="minorHAnsi"/>
        </w:rPr>
      </w:pPr>
      <w:r>
        <w:br/>
      </w:r>
      <w:r w:rsidRPr="00A97B8A">
        <w:rPr>
          <w:rFonts w:cstheme="minorHAnsi"/>
          <w:color w:val="000000"/>
          <w:shd w:val="clear" w:color="auto" w:fill="FFFFFF"/>
        </w:rPr>
        <w:t>Le décret précise, compte tenu de la possibilité pour certains élèves préparant le baccalauréat professionnel de réaliser une période complémentaire de formation en milieu professionnel, que la formation en milieu professionnel prise en compte pour l'examen est uniquement celle qui est obligatoire pour l'examen. Il remplace également, pour ce diplôme, l'intitulé de « chef-d'œuvre » par celui de « projet » dont la préparation peut être collective ou individuelle et dont le caractère pluridisciplinaire n'est plus obligatoire.</w:t>
      </w:r>
    </w:p>
    <w:p w:rsidR="00A97B8A" w:rsidRPr="00A97B8A" w:rsidRDefault="00D90981" w:rsidP="00A97B8A">
      <w:pPr>
        <w:pStyle w:val="Titre1"/>
        <w:shd w:val="clear" w:color="auto" w:fill="FFFFFF"/>
        <w:spacing w:before="0" w:after="75"/>
        <w:rPr>
          <w:rFonts w:asciiTheme="minorHAnsi" w:hAnsiTheme="minorHAnsi" w:cstheme="minorHAnsi"/>
          <w:color w:val="4A5E81"/>
          <w:sz w:val="22"/>
          <w:szCs w:val="22"/>
        </w:rPr>
      </w:pPr>
      <w:hyperlink r:id="rId11" w:history="1">
        <w:r w:rsidR="00A97B8A" w:rsidRPr="00A97B8A">
          <w:rPr>
            <w:rStyle w:val="Lienhypertexte"/>
            <w:rFonts w:asciiTheme="minorHAnsi" w:hAnsiTheme="minorHAnsi" w:cstheme="minorHAnsi"/>
            <w:bCs/>
            <w:sz w:val="22"/>
            <w:szCs w:val="22"/>
          </w:rPr>
          <w:t>Arrêté du 13 juin 2024</w:t>
        </w:r>
      </w:hyperlink>
      <w:r w:rsidR="00A97B8A" w:rsidRPr="00A97B8A">
        <w:rPr>
          <w:rFonts w:asciiTheme="minorHAnsi" w:hAnsiTheme="minorHAnsi" w:cstheme="minorHAnsi"/>
          <w:bCs/>
          <w:color w:val="auto"/>
          <w:sz w:val="22"/>
          <w:szCs w:val="22"/>
        </w:rPr>
        <w:t xml:space="preserve"> modifiant les annexes relatives au référentiel d'évaluation et la période de formation en milieu professionnel de certaines spécialités de baccalauréat professionnel</w:t>
      </w:r>
    </w:p>
    <w:p w:rsidR="00A97B8A" w:rsidRPr="00A97B8A" w:rsidRDefault="00A97B8A" w:rsidP="00A97B8A">
      <w:pPr>
        <w:pStyle w:val="NormalWeb"/>
        <w:shd w:val="clear" w:color="auto" w:fill="FFFFFF"/>
        <w:rPr>
          <w:rFonts w:asciiTheme="minorHAnsi" w:hAnsiTheme="minorHAnsi" w:cstheme="minorHAnsi"/>
          <w:color w:val="000000"/>
          <w:sz w:val="22"/>
          <w:szCs w:val="22"/>
        </w:rPr>
      </w:pPr>
      <w:r>
        <w:br/>
      </w:r>
      <w:r>
        <w:rPr>
          <w:rFonts w:asciiTheme="minorHAnsi" w:hAnsiTheme="minorHAnsi" w:cstheme="minorHAnsi"/>
          <w:bCs/>
          <w:sz w:val="22"/>
          <w:szCs w:val="22"/>
        </w:rPr>
        <w:t>Journal officiel du 15 juin 2024</w:t>
      </w:r>
      <w:r>
        <w:rPr>
          <w:rFonts w:cstheme="minorHAnsi"/>
          <w:bCs/>
        </w:rPr>
        <w:br/>
      </w:r>
      <w:r>
        <w:rPr>
          <w:rFonts w:cstheme="minorHAnsi"/>
          <w:bCs/>
        </w:rPr>
        <w:br/>
      </w:r>
      <w:r w:rsidRPr="00A97B8A">
        <w:rPr>
          <w:rFonts w:asciiTheme="minorHAnsi" w:hAnsiTheme="minorHAnsi" w:cstheme="minorHAnsi"/>
          <w:color w:val="000000"/>
          <w:sz w:val="22"/>
          <w:szCs w:val="22"/>
        </w:rPr>
        <w:t>La section « 1. Voie scolaire » de la partie « Organisation de la formation en milieu professionnel » de l'annexe III de l'</w:t>
      </w:r>
      <w:hyperlink r:id="rId12" w:tooltip="Arrêté du 3 juin 2010" w:history="1">
        <w:r w:rsidRPr="00A97B8A">
          <w:rPr>
            <w:rStyle w:val="Lienhypertexte"/>
            <w:rFonts w:asciiTheme="minorHAnsi" w:hAnsiTheme="minorHAnsi" w:cstheme="minorHAnsi"/>
            <w:color w:val="4A5E81"/>
            <w:sz w:val="22"/>
            <w:szCs w:val="22"/>
          </w:rPr>
          <w:t>arrêté du 3 juin 2010</w:t>
        </w:r>
      </w:hyperlink>
      <w:r w:rsidRPr="00A97B8A">
        <w:rPr>
          <w:rFonts w:asciiTheme="minorHAnsi" w:hAnsiTheme="minorHAnsi" w:cstheme="minorHAnsi"/>
          <w:color w:val="000000"/>
          <w:sz w:val="22"/>
          <w:szCs w:val="22"/>
        </w:rPr>
        <w:t> susvisé est ainsi modifiée :</w:t>
      </w:r>
      <w:r w:rsidRPr="00A97B8A">
        <w:rPr>
          <w:rFonts w:asciiTheme="minorHAnsi" w:hAnsiTheme="minorHAnsi" w:cstheme="minorHAnsi"/>
          <w:color w:val="000000"/>
          <w:sz w:val="22"/>
          <w:szCs w:val="22"/>
        </w:rPr>
        <w:br/>
        <w:t>1° Les alinéas :</w:t>
      </w:r>
    </w:p>
    <w:p w:rsidR="00A97B8A" w:rsidRPr="00A97B8A" w:rsidRDefault="00A97B8A" w:rsidP="00A97B8A">
      <w:pPr>
        <w:pStyle w:val="NormalWeb"/>
        <w:shd w:val="clear" w:color="auto" w:fill="FFFFFF"/>
        <w:rPr>
          <w:rFonts w:asciiTheme="minorHAnsi" w:hAnsiTheme="minorHAnsi" w:cstheme="minorHAnsi"/>
          <w:color w:val="000000"/>
          <w:sz w:val="22"/>
          <w:szCs w:val="22"/>
        </w:rPr>
      </w:pPr>
      <w:r w:rsidRPr="00A97B8A">
        <w:rPr>
          <w:rFonts w:asciiTheme="minorHAnsi" w:hAnsiTheme="minorHAnsi" w:cstheme="minorHAnsi"/>
          <w:color w:val="000000"/>
          <w:sz w:val="22"/>
          <w:szCs w:val="22"/>
        </w:rPr>
        <w:t>« - 6 semaines permettant d'aborder des activités liées à la réalisation d'opérations de préparation, de chargement-déchargement, d'arrimage, de livraison et d'enlèvement des marchandises ;</w:t>
      </w:r>
      <w:r w:rsidRPr="00A97B8A">
        <w:rPr>
          <w:rFonts w:asciiTheme="minorHAnsi" w:hAnsiTheme="minorHAnsi" w:cstheme="minorHAnsi"/>
          <w:color w:val="000000"/>
          <w:sz w:val="22"/>
          <w:szCs w:val="22"/>
        </w:rPr>
        <w:br/>
        <w:t>« - 5 semaines permettant d'aborder des activités liées à des opérations de transport en lien avec des transports spécifiques (transport frigorifique, matières dangereuses, masses indivisibles…), »</w:t>
      </w:r>
    </w:p>
    <w:p w:rsidR="00A97B8A" w:rsidRDefault="00A97B8A" w:rsidP="00A97B8A">
      <w:pPr>
        <w:pStyle w:val="NormalWeb"/>
        <w:shd w:val="clear" w:color="auto" w:fill="FFFFFF"/>
        <w:rPr>
          <w:rFonts w:cstheme="minorHAnsi"/>
          <w:color w:val="000000"/>
        </w:rPr>
      </w:pPr>
      <w:r w:rsidRPr="00A97B8A">
        <w:rPr>
          <w:rFonts w:asciiTheme="minorHAnsi" w:hAnsiTheme="minorHAnsi" w:cstheme="minorHAnsi"/>
          <w:color w:val="000000"/>
          <w:sz w:val="22"/>
          <w:szCs w:val="22"/>
        </w:rPr>
        <w:t>sont remplacés par l'alinéa suivant :</w:t>
      </w:r>
      <w:r>
        <w:rPr>
          <w:rFonts w:asciiTheme="minorHAnsi" w:hAnsiTheme="minorHAnsi" w:cstheme="minorHAnsi"/>
          <w:color w:val="000000"/>
          <w:sz w:val="22"/>
          <w:szCs w:val="22"/>
        </w:rPr>
        <w:br w:type="page"/>
      </w:r>
    </w:p>
    <w:p w:rsidR="00A97B8A" w:rsidRPr="00A97B8A" w:rsidRDefault="00A97B8A" w:rsidP="00A97B8A">
      <w:pPr>
        <w:pStyle w:val="NormalWeb"/>
        <w:shd w:val="clear" w:color="auto" w:fill="FFFFFF"/>
        <w:rPr>
          <w:rFonts w:asciiTheme="minorHAnsi" w:hAnsiTheme="minorHAnsi" w:cstheme="minorHAnsi"/>
          <w:color w:val="000000"/>
          <w:sz w:val="22"/>
          <w:szCs w:val="22"/>
        </w:rPr>
      </w:pPr>
      <w:r w:rsidRPr="00A97B8A">
        <w:rPr>
          <w:rFonts w:asciiTheme="minorHAnsi" w:hAnsiTheme="minorHAnsi" w:cstheme="minorHAnsi"/>
          <w:color w:val="000000"/>
          <w:sz w:val="22"/>
          <w:szCs w:val="22"/>
        </w:rPr>
        <w:lastRenderedPageBreak/>
        <w:t>« - 10 semaines permettant d'aborder des activités liées à la réalisation d'opérations de préparation, de chargement-déchargement, d'arrimage, de livraison et d'enlèvement des marchandises et des activités liées à des opérations de transport en lien avec des transports spécifiques (transport frigorifique, matières dangereuses, masses indivisibles…) ; »</w:t>
      </w:r>
    </w:p>
    <w:p w:rsidR="00DD248A" w:rsidRDefault="00A97B8A" w:rsidP="00DD248A">
      <w:pPr>
        <w:pStyle w:val="NormalWeb"/>
        <w:shd w:val="clear" w:color="auto" w:fill="FFFFFF"/>
        <w:rPr>
          <w:rFonts w:asciiTheme="minorHAnsi" w:hAnsiTheme="minorHAnsi" w:cstheme="minorHAnsi"/>
          <w:b/>
          <w:sz w:val="22"/>
          <w:szCs w:val="22"/>
        </w:rPr>
      </w:pPr>
      <w:r w:rsidRPr="00A97B8A">
        <w:rPr>
          <w:rFonts w:asciiTheme="minorHAnsi" w:hAnsiTheme="minorHAnsi" w:cstheme="minorHAnsi"/>
          <w:color w:val="000000"/>
          <w:sz w:val="22"/>
          <w:szCs w:val="22"/>
        </w:rPr>
        <w:t>2° Les mots : « 11 semaines de conduite intensive » sont remplacés par les mots : « 10 semaines de conduite intensive ».</w:t>
      </w:r>
      <w:r w:rsidR="00DD248A">
        <w:rPr>
          <w:rFonts w:asciiTheme="minorHAnsi" w:hAnsiTheme="minorHAnsi" w:cstheme="minorHAnsi"/>
          <w:color w:val="000000"/>
          <w:sz w:val="22"/>
          <w:szCs w:val="22"/>
        </w:rPr>
        <w:br/>
      </w:r>
    </w:p>
    <w:p w:rsidR="00DD248A" w:rsidRPr="00DD248A" w:rsidRDefault="00DD248A" w:rsidP="00DD248A">
      <w:pPr>
        <w:pStyle w:val="NormalWeb"/>
        <w:shd w:val="clear" w:color="auto" w:fill="FFFFFF"/>
        <w:rPr>
          <w:rFonts w:asciiTheme="minorHAnsi" w:hAnsiTheme="minorHAnsi" w:cstheme="minorHAnsi"/>
          <w:color w:val="4A5E81"/>
          <w:sz w:val="22"/>
          <w:szCs w:val="22"/>
        </w:rPr>
      </w:pPr>
      <w:r>
        <w:rPr>
          <w:rFonts w:asciiTheme="minorHAnsi" w:hAnsiTheme="minorHAnsi" w:cstheme="minorHAnsi"/>
          <w:b/>
          <w:sz w:val="22"/>
          <w:szCs w:val="22"/>
        </w:rPr>
        <w:t>P</w:t>
      </w:r>
      <w:r w:rsidRPr="00DD248A">
        <w:rPr>
          <w:rFonts w:asciiTheme="minorHAnsi" w:hAnsiTheme="minorHAnsi" w:cstheme="minorHAnsi"/>
          <w:b/>
          <w:sz w:val="22"/>
          <w:szCs w:val="22"/>
        </w:rPr>
        <w:t>rogramme d’enseignement moral et civique</w:t>
      </w:r>
      <w:r>
        <w:rPr>
          <w:rFonts w:asciiTheme="minorHAnsi" w:hAnsiTheme="minorHAnsi" w:cstheme="minorHAnsi"/>
          <w:b/>
          <w:sz w:val="22"/>
          <w:szCs w:val="22"/>
        </w:rPr>
        <w:br/>
      </w:r>
      <w:r>
        <w:rPr>
          <w:rFonts w:asciiTheme="minorHAnsi" w:hAnsiTheme="minorHAnsi" w:cstheme="minorHAnsi"/>
          <w:b/>
          <w:sz w:val="22"/>
          <w:szCs w:val="22"/>
        </w:rPr>
        <w:br/>
      </w:r>
      <w:bookmarkStart w:id="0" w:name="_GoBack"/>
      <w:bookmarkEnd w:id="0"/>
      <w:r>
        <w:rPr>
          <w:rFonts w:asciiTheme="minorHAnsi" w:hAnsiTheme="minorHAnsi" w:cstheme="minorHAnsi"/>
          <w:bCs/>
          <w:sz w:val="22"/>
          <w:szCs w:val="22"/>
        </w:rPr>
        <w:fldChar w:fldCharType="begin"/>
      </w:r>
      <w:r>
        <w:rPr>
          <w:rFonts w:asciiTheme="minorHAnsi" w:hAnsiTheme="minorHAnsi" w:cstheme="minorHAnsi"/>
          <w:bCs/>
          <w:sz w:val="22"/>
          <w:szCs w:val="22"/>
        </w:rPr>
        <w:instrText xml:space="preserve"> HYPERLINK "https://www.legifrance.gouv.fr/jorf/id/JORFTEXT000049694961"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sidRPr="00DD248A">
        <w:rPr>
          <w:rStyle w:val="Lienhypertexte"/>
          <w:rFonts w:asciiTheme="minorHAnsi" w:hAnsiTheme="minorHAnsi" w:cstheme="minorHAnsi"/>
          <w:bCs/>
          <w:sz w:val="22"/>
          <w:szCs w:val="22"/>
        </w:rPr>
        <w:t>Arrêté du 29 mai 2024</w:t>
      </w:r>
      <w:r>
        <w:rPr>
          <w:rFonts w:asciiTheme="minorHAnsi" w:hAnsiTheme="minorHAnsi" w:cstheme="minorHAnsi"/>
          <w:bCs/>
          <w:sz w:val="22"/>
          <w:szCs w:val="22"/>
        </w:rPr>
        <w:fldChar w:fldCharType="end"/>
      </w:r>
      <w:r w:rsidRPr="00DD248A">
        <w:rPr>
          <w:rFonts w:asciiTheme="minorHAnsi" w:hAnsiTheme="minorHAnsi" w:cstheme="minorHAnsi"/>
          <w:bCs/>
          <w:sz w:val="22"/>
          <w:szCs w:val="22"/>
        </w:rPr>
        <w:t xml:space="preserve"> fixant le programme d'enseignement moral et civique du cours préparatoire à la classe terminale des voies générale, technologique et professionnelle et des classes préparant au certificat d'aptitude professionnelle</w:t>
      </w:r>
      <w:r>
        <w:rPr>
          <w:rFonts w:asciiTheme="minorHAnsi" w:hAnsiTheme="minorHAnsi" w:cstheme="minorHAnsi"/>
          <w:bCs/>
          <w:sz w:val="22"/>
          <w:szCs w:val="22"/>
        </w:rPr>
        <w:br/>
      </w:r>
      <w:r>
        <w:rPr>
          <w:rFonts w:asciiTheme="minorHAnsi" w:hAnsiTheme="minorHAnsi" w:cstheme="minorHAnsi"/>
          <w:bCs/>
          <w:sz w:val="22"/>
          <w:szCs w:val="22"/>
        </w:rPr>
        <w:br/>
        <w:t>Journal officiel du 12 juin 2024</w:t>
      </w:r>
      <w:r>
        <w:rPr>
          <w:rFonts w:asciiTheme="minorHAnsi" w:hAnsiTheme="minorHAnsi" w:cstheme="minorHAnsi"/>
          <w:bCs/>
          <w:sz w:val="22"/>
          <w:szCs w:val="22"/>
        </w:rPr>
        <w:br/>
      </w:r>
      <w:r>
        <w:rPr>
          <w:rFonts w:asciiTheme="minorHAnsi" w:hAnsiTheme="minorHAnsi" w:cstheme="minorHAnsi"/>
          <w:bCs/>
          <w:sz w:val="22"/>
          <w:szCs w:val="22"/>
        </w:rPr>
        <w:br/>
      </w:r>
      <w:r w:rsidRPr="00DD248A">
        <w:rPr>
          <w:rFonts w:asciiTheme="minorHAnsi" w:hAnsiTheme="minorHAnsi" w:cstheme="minorHAnsi"/>
          <w:color w:val="000000"/>
          <w:sz w:val="22"/>
          <w:szCs w:val="22"/>
          <w:shd w:val="clear" w:color="auto" w:fill="FFFFFF"/>
        </w:rPr>
        <w:t>Le programme d'enseignement moral et civique du cours préparatoire à la classe terminale des voies générale, technologique et professionnelle et des classes préparant au certificat d'aptitude professionnelle est fixé conformément à l'annexe du présent arrêté.</w:t>
      </w:r>
    </w:p>
    <w:p w:rsidR="00A97B8A" w:rsidRDefault="00A97B8A">
      <w:pPr>
        <w:spacing w:after="160" w:line="259" w:lineRule="auto"/>
      </w:pPr>
    </w:p>
    <w:p w:rsidR="00CB0AE5" w:rsidRPr="00CB0AE5" w:rsidRDefault="00CB0AE5" w:rsidP="00CB0AE5"/>
    <w:sectPr w:rsidR="00CB0AE5" w:rsidRPr="00CB0AE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981" w:rsidRDefault="00D90981" w:rsidP="00943B28">
      <w:pPr>
        <w:spacing w:after="0" w:line="240" w:lineRule="auto"/>
      </w:pPr>
      <w:r>
        <w:separator/>
      </w:r>
    </w:p>
  </w:endnote>
  <w:endnote w:type="continuationSeparator" w:id="0">
    <w:p w:rsidR="00D90981" w:rsidRDefault="00D90981"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DD248A">
          <w:rPr>
            <w:noProof/>
          </w:rPr>
          <w:t>1</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981" w:rsidRDefault="00D90981" w:rsidP="00943B28">
      <w:pPr>
        <w:spacing w:after="0" w:line="240" w:lineRule="auto"/>
      </w:pPr>
      <w:r>
        <w:separator/>
      </w:r>
    </w:p>
  </w:footnote>
  <w:footnote w:type="continuationSeparator" w:id="0">
    <w:p w:rsidR="00D90981" w:rsidRDefault="00D90981"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8"/>
  </w:num>
  <w:num w:numId="3">
    <w:abstractNumId w:val="30"/>
  </w:num>
  <w:num w:numId="4">
    <w:abstractNumId w:val="11"/>
  </w:num>
  <w:num w:numId="5">
    <w:abstractNumId w:val="0"/>
  </w:num>
  <w:num w:numId="6">
    <w:abstractNumId w:val="9"/>
  </w:num>
  <w:num w:numId="7">
    <w:abstractNumId w:val="3"/>
  </w:num>
  <w:num w:numId="8">
    <w:abstractNumId w:val="15"/>
  </w:num>
  <w:num w:numId="9">
    <w:abstractNumId w:val="19"/>
  </w:num>
  <w:num w:numId="10">
    <w:abstractNumId w:val="18"/>
  </w:num>
  <w:num w:numId="11">
    <w:abstractNumId w:val="6"/>
  </w:num>
  <w:num w:numId="12">
    <w:abstractNumId w:val="8"/>
  </w:num>
  <w:num w:numId="13">
    <w:abstractNumId w:val="7"/>
  </w:num>
  <w:num w:numId="14">
    <w:abstractNumId w:val="10"/>
  </w:num>
  <w:num w:numId="15">
    <w:abstractNumId w:val="2"/>
  </w:num>
  <w:num w:numId="16">
    <w:abstractNumId w:val="17"/>
  </w:num>
  <w:num w:numId="17">
    <w:abstractNumId w:val="27"/>
  </w:num>
  <w:num w:numId="18">
    <w:abstractNumId w:val="1"/>
  </w:num>
  <w:num w:numId="19">
    <w:abstractNumId w:val="13"/>
  </w:num>
  <w:num w:numId="20">
    <w:abstractNumId w:val="29"/>
  </w:num>
  <w:num w:numId="21">
    <w:abstractNumId w:val="16"/>
  </w:num>
  <w:num w:numId="22">
    <w:abstractNumId w:val="26"/>
  </w:num>
  <w:num w:numId="23">
    <w:abstractNumId w:val="5"/>
  </w:num>
  <w:num w:numId="24">
    <w:abstractNumId w:val="14"/>
  </w:num>
  <w:num w:numId="25">
    <w:abstractNumId w:val="22"/>
  </w:num>
  <w:num w:numId="26">
    <w:abstractNumId w:val="25"/>
  </w:num>
  <w:num w:numId="27">
    <w:abstractNumId w:val="23"/>
  </w:num>
  <w:num w:numId="28">
    <w:abstractNumId w:val="21"/>
  </w:num>
  <w:num w:numId="29">
    <w:abstractNumId w:val="24"/>
  </w:num>
  <w:num w:numId="30">
    <w:abstractNumId w:val="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417BA"/>
    <w:rsid w:val="00042D6C"/>
    <w:rsid w:val="00052B88"/>
    <w:rsid w:val="000550BB"/>
    <w:rsid w:val="0005592C"/>
    <w:rsid w:val="00061880"/>
    <w:rsid w:val="00062B48"/>
    <w:rsid w:val="00063E56"/>
    <w:rsid w:val="0006546C"/>
    <w:rsid w:val="00080F86"/>
    <w:rsid w:val="0008416D"/>
    <w:rsid w:val="00090E43"/>
    <w:rsid w:val="00092775"/>
    <w:rsid w:val="0009519B"/>
    <w:rsid w:val="00096BAE"/>
    <w:rsid w:val="000A0F30"/>
    <w:rsid w:val="000A3DA9"/>
    <w:rsid w:val="000A4FD1"/>
    <w:rsid w:val="000A7B61"/>
    <w:rsid w:val="000C4C9E"/>
    <w:rsid w:val="000D0CAE"/>
    <w:rsid w:val="000D111E"/>
    <w:rsid w:val="000E4A2F"/>
    <w:rsid w:val="001170D3"/>
    <w:rsid w:val="00120EA8"/>
    <w:rsid w:val="00140FBE"/>
    <w:rsid w:val="001450BC"/>
    <w:rsid w:val="00152876"/>
    <w:rsid w:val="0015331B"/>
    <w:rsid w:val="00176BC1"/>
    <w:rsid w:val="0017700D"/>
    <w:rsid w:val="00187C0B"/>
    <w:rsid w:val="001971C7"/>
    <w:rsid w:val="001A447F"/>
    <w:rsid w:val="001B56A7"/>
    <w:rsid w:val="001C175F"/>
    <w:rsid w:val="001C3388"/>
    <w:rsid w:val="001D0369"/>
    <w:rsid w:val="001E6DF6"/>
    <w:rsid w:val="001F2016"/>
    <w:rsid w:val="002027D6"/>
    <w:rsid w:val="002046A4"/>
    <w:rsid w:val="002112F7"/>
    <w:rsid w:val="00213DFC"/>
    <w:rsid w:val="00216DBB"/>
    <w:rsid w:val="00220D26"/>
    <w:rsid w:val="00220F47"/>
    <w:rsid w:val="00223DD0"/>
    <w:rsid w:val="00225549"/>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79E3"/>
    <w:rsid w:val="002E1BE8"/>
    <w:rsid w:val="003050F2"/>
    <w:rsid w:val="00310CE9"/>
    <w:rsid w:val="00311061"/>
    <w:rsid w:val="00311069"/>
    <w:rsid w:val="003122A0"/>
    <w:rsid w:val="003154FB"/>
    <w:rsid w:val="00316F2A"/>
    <w:rsid w:val="00322180"/>
    <w:rsid w:val="00326987"/>
    <w:rsid w:val="00334CB9"/>
    <w:rsid w:val="003371A7"/>
    <w:rsid w:val="0034134E"/>
    <w:rsid w:val="00341BAC"/>
    <w:rsid w:val="003468B2"/>
    <w:rsid w:val="00350E31"/>
    <w:rsid w:val="00361C22"/>
    <w:rsid w:val="00373AF6"/>
    <w:rsid w:val="00376092"/>
    <w:rsid w:val="003805B2"/>
    <w:rsid w:val="00381724"/>
    <w:rsid w:val="00386267"/>
    <w:rsid w:val="00391D5E"/>
    <w:rsid w:val="0039202C"/>
    <w:rsid w:val="00397479"/>
    <w:rsid w:val="003A05EC"/>
    <w:rsid w:val="003B2C9F"/>
    <w:rsid w:val="003B5B63"/>
    <w:rsid w:val="003C12BD"/>
    <w:rsid w:val="003F3A5B"/>
    <w:rsid w:val="003F3CE4"/>
    <w:rsid w:val="004115A4"/>
    <w:rsid w:val="00411EF4"/>
    <w:rsid w:val="00426574"/>
    <w:rsid w:val="00430648"/>
    <w:rsid w:val="004440D3"/>
    <w:rsid w:val="00445921"/>
    <w:rsid w:val="00447CCA"/>
    <w:rsid w:val="00447FCE"/>
    <w:rsid w:val="004550D6"/>
    <w:rsid w:val="00460340"/>
    <w:rsid w:val="00461FF0"/>
    <w:rsid w:val="00463496"/>
    <w:rsid w:val="00464233"/>
    <w:rsid w:val="00467419"/>
    <w:rsid w:val="00474371"/>
    <w:rsid w:val="00477D8B"/>
    <w:rsid w:val="00480478"/>
    <w:rsid w:val="004831C1"/>
    <w:rsid w:val="0049467C"/>
    <w:rsid w:val="004A4860"/>
    <w:rsid w:val="004B2B29"/>
    <w:rsid w:val="004B3CAC"/>
    <w:rsid w:val="004B7585"/>
    <w:rsid w:val="004D0004"/>
    <w:rsid w:val="004D008F"/>
    <w:rsid w:val="004E4229"/>
    <w:rsid w:val="004F13E7"/>
    <w:rsid w:val="0052310B"/>
    <w:rsid w:val="00545BA6"/>
    <w:rsid w:val="00546A8C"/>
    <w:rsid w:val="00571076"/>
    <w:rsid w:val="0058346F"/>
    <w:rsid w:val="0059701E"/>
    <w:rsid w:val="005A246C"/>
    <w:rsid w:val="005B2429"/>
    <w:rsid w:val="005C1B48"/>
    <w:rsid w:val="005C2D73"/>
    <w:rsid w:val="005C4276"/>
    <w:rsid w:val="005F3C35"/>
    <w:rsid w:val="00600BFE"/>
    <w:rsid w:val="006047B7"/>
    <w:rsid w:val="00607326"/>
    <w:rsid w:val="006219BB"/>
    <w:rsid w:val="0062201E"/>
    <w:rsid w:val="0062311D"/>
    <w:rsid w:val="00630368"/>
    <w:rsid w:val="00631D1F"/>
    <w:rsid w:val="00634C9B"/>
    <w:rsid w:val="006434AD"/>
    <w:rsid w:val="006526D8"/>
    <w:rsid w:val="0065783B"/>
    <w:rsid w:val="006706F2"/>
    <w:rsid w:val="00680B28"/>
    <w:rsid w:val="006923D3"/>
    <w:rsid w:val="006976EB"/>
    <w:rsid w:val="006B182D"/>
    <w:rsid w:val="006B25CA"/>
    <w:rsid w:val="006B28BD"/>
    <w:rsid w:val="006B4E56"/>
    <w:rsid w:val="006B6C2A"/>
    <w:rsid w:val="006C6087"/>
    <w:rsid w:val="006E0B62"/>
    <w:rsid w:val="006F4CC4"/>
    <w:rsid w:val="00701690"/>
    <w:rsid w:val="00712E7A"/>
    <w:rsid w:val="00713A6A"/>
    <w:rsid w:val="00714C03"/>
    <w:rsid w:val="00716728"/>
    <w:rsid w:val="0071777C"/>
    <w:rsid w:val="0072010E"/>
    <w:rsid w:val="0072136B"/>
    <w:rsid w:val="0072717D"/>
    <w:rsid w:val="00736600"/>
    <w:rsid w:val="00736A4A"/>
    <w:rsid w:val="00741511"/>
    <w:rsid w:val="00744AA6"/>
    <w:rsid w:val="007502A0"/>
    <w:rsid w:val="00751F78"/>
    <w:rsid w:val="007752EB"/>
    <w:rsid w:val="00781B4C"/>
    <w:rsid w:val="007827F8"/>
    <w:rsid w:val="00790C51"/>
    <w:rsid w:val="007944D3"/>
    <w:rsid w:val="007A1C07"/>
    <w:rsid w:val="007A52B2"/>
    <w:rsid w:val="007B15CB"/>
    <w:rsid w:val="007C0AF4"/>
    <w:rsid w:val="007C1433"/>
    <w:rsid w:val="007C7E2C"/>
    <w:rsid w:val="007D0BA1"/>
    <w:rsid w:val="007D0CB4"/>
    <w:rsid w:val="007D503B"/>
    <w:rsid w:val="007E2E13"/>
    <w:rsid w:val="007F0E25"/>
    <w:rsid w:val="007F0F0C"/>
    <w:rsid w:val="007F49A5"/>
    <w:rsid w:val="007F5A53"/>
    <w:rsid w:val="00800061"/>
    <w:rsid w:val="0080570A"/>
    <w:rsid w:val="008250B5"/>
    <w:rsid w:val="0083407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640E"/>
    <w:rsid w:val="008F464E"/>
    <w:rsid w:val="008F6F0D"/>
    <w:rsid w:val="0090002E"/>
    <w:rsid w:val="00901B92"/>
    <w:rsid w:val="009023CD"/>
    <w:rsid w:val="00905E92"/>
    <w:rsid w:val="00905FF3"/>
    <w:rsid w:val="0091538B"/>
    <w:rsid w:val="00924296"/>
    <w:rsid w:val="009305BB"/>
    <w:rsid w:val="00930CDA"/>
    <w:rsid w:val="00937E69"/>
    <w:rsid w:val="00943B28"/>
    <w:rsid w:val="0094467F"/>
    <w:rsid w:val="009526F4"/>
    <w:rsid w:val="009572AD"/>
    <w:rsid w:val="0096235B"/>
    <w:rsid w:val="009652A7"/>
    <w:rsid w:val="0097253A"/>
    <w:rsid w:val="009779AD"/>
    <w:rsid w:val="00977B6A"/>
    <w:rsid w:val="009A0803"/>
    <w:rsid w:val="009A1B53"/>
    <w:rsid w:val="009A3961"/>
    <w:rsid w:val="009C1C28"/>
    <w:rsid w:val="009C51E3"/>
    <w:rsid w:val="009C7C84"/>
    <w:rsid w:val="009D45A0"/>
    <w:rsid w:val="009D481B"/>
    <w:rsid w:val="009E14B0"/>
    <w:rsid w:val="009E6DB7"/>
    <w:rsid w:val="009F0AD0"/>
    <w:rsid w:val="00A0075B"/>
    <w:rsid w:val="00A0415A"/>
    <w:rsid w:val="00A0631E"/>
    <w:rsid w:val="00A07A83"/>
    <w:rsid w:val="00A20191"/>
    <w:rsid w:val="00A21DEB"/>
    <w:rsid w:val="00A304F7"/>
    <w:rsid w:val="00A63ABC"/>
    <w:rsid w:val="00A64284"/>
    <w:rsid w:val="00A75ACD"/>
    <w:rsid w:val="00A76E4C"/>
    <w:rsid w:val="00A91312"/>
    <w:rsid w:val="00A942F3"/>
    <w:rsid w:val="00A97284"/>
    <w:rsid w:val="00A97B8A"/>
    <w:rsid w:val="00AA412D"/>
    <w:rsid w:val="00AB1661"/>
    <w:rsid w:val="00AB521C"/>
    <w:rsid w:val="00AB6042"/>
    <w:rsid w:val="00AC01C1"/>
    <w:rsid w:val="00AC4290"/>
    <w:rsid w:val="00AC5BCC"/>
    <w:rsid w:val="00AD3799"/>
    <w:rsid w:val="00AE12BB"/>
    <w:rsid w:val="00B03E0E"/>
    <w:rsid w:val="00B042D6"/>
    <w:rsid w:val="00B116F4"/>
    <w:rsid w:val="00B1217E"/>
    <w:rsid w:val="00B12E78"/>
    <w:rsid w:val="00B17E62"/>
    <w:rsid w:val="00B21FE5"/>
    <w:rsid w:val="00B2213E"/>
    <w:rsid w:val="00B3211F"/>
    <w:rsid w:val="00B33688"/>
    <w:rsid w:val="00B3470A"/>
    <w:rsid w:val="00B51FD3"/>
    <w:rsid w:val="00B62CA3"/>
    <w:rsid w:val="00B6679B"/>
    <w:rsid w:val="00B71459"/>
    <w:rsid w:val="00B8171F"/>
    <w:rsid w:val="00B83245"/>
    <w:rsid w:val="00BA32C4"/>
    <w:rsid w:val="00BA5951"/>
    <w:rsid w:val="00BA668C"/>
    <w:rsid w:val="00BB7527"/>
    <w:rsid w:val="00BC0CAD"/>
    <w:rsid w:val="00BC5638"/>
    <w:rsid w:val="00BD5A23"/>
    <w:rsid w:val="00BD6A01"/>
    <w:rsid w:val="00BE66ED"/>
    <w:rsid w:val="00BF4B88"/>
    <w:rsid w:val="00BF646B"/>
    <w:rsid w:val="00BF6976"/>
    <w:rsid w:val="00C1779F"/>
    <w:rsid w:val="00C20B73"/>
    <w:rsid w:val="00C24D17"/>
    <w:rsid w:val="00C27709"/>
    <w:rsid w:val="00C32275"/>
    <w:rsid w:val="00C45C3F"/>
    <w:rsid w:val="00C46DD3"/>
    <w:rsid w:val="00C55DC0"/>
    <w:rsid w:val="00C67733"/>
    <w:rsid w:val="00C71A8D"/>
    <w:rsid w:val="00C74FA2"/>
    <w:rsid w:val="00C76C36"/>
    <w:rsid w:val="00CA4D66"/>
    <w:rsid w:val="00CA6DB0"/>
    <w:rsid w:val="00CB0AE5"/>
    <w:rsid w:val="00CB1A6D"/>
    <w:rsid w:val="00CC1DE9"/>
    <w:rsid w:val="00CC36AF"/>
    <w:rsid w:val="00CC4FB0"/>
    <w:rsid w:val="00CC4FC0"/>
    <w:rsid w:val="00CD1D11"/>
    <w:rsid w:val="00CE67DE"/>
    <w:rsid w:val="00CE698E"/>
    <w:rsid w:val="00CE7FD1"/>
    <w:rsid w:val="00CF27CD"/>
    <w:rsid w:val="00CF6FCC"/>
    <w:rsid w:val="00CF707F"/>
    <w:rsid w:val="00D019D3"/>
    <w:rsid w:val="00D02D4B"/>
    <w:rsid w:val="00D12233"/>
    <w:rsid w:val="00D21DA0"/>
    <w:rsid w:val="00D24596"/>
    <w:rsid w:val="00D27FE4"/>
    <w:rsid w:val="00D300B9"/>
    <w:rsid w:val="00D365EC"/>
    <w:rsid w:val="00D415CA"/>
    <w:rsid w:val="00D42A0F"/>
    <w:rsid w:val="00D444DF"/>
    <w:rsid w:val="00D52B3E"/>
    <w:rsid w:val="00D565EB"/>
    <w:rsid w:val="00D81B58"/>
    <w:rsid w:val="00D90981"/>
    <w:rsid w:val="00D95EA0"/>
    <w:rsid w:val="00D97151"/>
    <w:rsid w:val="00DA4B83"/>
    <w:rsid w:val="00DB2DAA"/>
    <w:rsid w:val="00DC3C06"/>
    <w:rsid w:val="00DC5E17"/>
    <w:rsid w:val="00DD248A"/>
    <w:rsid w:val="00DD26AF"/>
    <w:rsid w:val="00DD283F"/>
    <w:rsid w:val="00DE3342"/>
    <w:rsid w:val="00DE36D5"/>
    <w:rsid w:val="00DE3C80"/>
    <w:rsid w:val="00DE67F1"/>
    <w:rsid w:val="00DF0284"/>
    <w:rsid w:val="00DF3DB1"/>
    <w:rsid w:val="00E03B9D"/>
    <w:rsid w:val="00E06030"/>
    <w:rsid w:val="00E129C9"/>
    <w:rsid w:val="00E156F2"/>
    <w:rsid w:val="00E15CAF"/>
    <w:rsid w:val="00E17983"/>
    <w:rsid w:val="00E2138E"/>
    <w:rsid w:val="00E63653"/>
    <w:rsid w:val="00E67445"/>
    <w:rsid w:val="00E7518A"/>
    <w:rsid w:val="00E75703"/>
    <w:rsid w:val="00E875BE"/>
    <w:rsid w:val="00E90886"/>
    <w:rsid w:val="00EA0630"/>
    <w:rsid w:val="00EA214F"/>
    <w:rsid w:val="00EA4AB7"/>
    <w:rsid w:val="00EB01E4"/>
    <w:rsid w:val="00EB6F38"/>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7A4E"/>
    <w:rsid w:val="00F413E5"/>
    <w:rsid w:val="00F42078"/>
    <w:rsid w:val="00F43677"/>
    <w:rsid w:val="00F6302F"/>
    <w:rsid w:val="00F65FD2"/>
    <w:rsid w:val="00F81651"/>
    <w:rsid w:val="00F953B5"/>
    <w:rsid w:val="00FA2AA9"/>
    <w:rsid w:val="00FA3425"/>
    <w:rsid w:val="00FA5381"/>
    <w:rsid w:val="00FC11B3"/>
    <w:rsid w:val="00FE1A71"/>
    <w:rsid w:val="00FE51E5"/>
    <w:rsid w:val="00FE571D"/>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F3D8"/>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do?cidTexte=JORFTEXT000022362552&amp;categorieLien=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972212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france.gouv.fr/jorf/id/JORFTEXT00004972203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83AD4-4820-402D-A1FE-511FCBFB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2</Pages>
  <Words>495</Words>
  <Characters>2727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388</cp:revision>
  <dcterms:created xsi:type="dcterms:W3CDTF">2021-03-23T13:03:00Z</dcterms:created>
  <dcterms:modified xsi:type="dcterms:W3CDTF">2024-06-20T08:49:00Z</dcterms:modified>
</cp:coreProperties>
</file>