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748" w:rsidRDefault="002F1748" w:rsidP="002F1748">
      <w:pPr>
        <w:tabs>
          <w:tab w:val="left" w:pos="1333"/>
        </w:tabs>
        <w:spacing w:after="200" w:line="276" w:lineRule="auto"/>
        <w:jc w:val="both"/>
        <w:rPr>
          <w:rFonts w:cstheme="minorHAnsi"/>
          <w:sz w:val="20"/>
          <w:szCs w:val="20"/>
          <w:lang w:eastAsia="fr-FR"/>
        </w:rPr>
      </w:pPr>
    </w:p>
    <w:tbl>
      <w:tblPr>
        <w:tblStyle w:val="Grilledutableau"/>
        <w:tblW w:w="0" w:type="auto"/>
        <w:tblInd w:w="0" w:type="dxa"/>
        <w:tblLook w:val="04A0" w:firstRow="1" w:lastRow="0" w:firstColumn="1" w:lastColumn="0" w:noHBand="0" w:noVBand="1"/>
      </w:tblPr>
      <w:tblGrid>
        <w:gridCol w:w="9062"/>
      </w:tblGrid>
      <w:tr w:rsidR="002F1748" w:rsidRPr="00FE73F5" w:rsidTr="00697863">
        <w:trPr>
          <w:trHeight w:val="559"/>
        </w:trPr>
        <w:tc>
          <w:tcPr>
            <w:tcW w:w="9062"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2F1748" w:rsidRPr="00FE73F5" w:rsidRDefault="002F1748" w:rsidP="00697863">
            <w:pPr>
              <w:spacing w:line="256" w:lineRule="auto"/>
              <w:jc w:val="center"/>
              <w:rPr>
                <w:rFonts w:cstheme="minorHAnsi"/>
                <w:b/>
                <w:sz w:val="28"/>
                <w:szCs w:val="28"/>
              </w:rPr>
            </w:pPr>
            <w:bookmarkStart w:id="0" w:name="_GoBack"/>
            <w:r>
              <w:rPr>
                <w:rFonts w:cstheme="minorHAnsi"/>
                <w:b/>
                <w:sz w:val="28"/>
                <w:szCs w:val="28"/>
              </w:rPr>
              <w:t>Commune de Grenoble</w:t>
            </w:r>
          </w:p>
          <w:bookmarkEnd w:id="0"/>
          <w:p w:rsidR="002F1748" w:rsidRPr="00FE73F5" w:rsidRDefault="002F1748" w:rsidP="00697863">
            <w:pPr>
              <w:spacing w:line="256" w:lineRule="auto"/>
              <w:jc w:val="center"/>
              <w:rPr>
                <w:rFonts w:cstheme="minorHAnsi"/>
                <w:sz w:val="20"/>
                <w:szCs w:val="20"/>
              </w:rPr>
            </w:pPr>
            <w:r>
              <w:rPr>
                <w:rFonts w:cstheme="minorHAnsi"/>
                <w:sz w:val="20"/>
                <w:szCs w:val="20"/>
              </w:rPr>
              <w:t xml:space="preserve"> (APEGA_ 03</w:t>
            </w:r>
            <w:r w:rsidRPr="00FE73F5">
              <w:rPr>
                <w:rFonts w:cstheme="minorHAnsi"/>
                <w:sz w:val="20"/>
                <w:szCs w:val="20"/>
              </w:rPr>
              <w:t>)</w:t>
            </w:r>
          </w:p>
        </w:tc>
      </w:tr>
      <w:tr w:rsidR="002F1748" w:rsidRPr="00FE73F5" w:rsidTr="00697863">
        <w:tc>
          <w:tcPr>
            <w:tcW w:w="9062" w:type="dxa"/>
            <w:tcBorders>
              <w:top w:val="single" w:sz="4" w:space="0" w:color="auto"/>
              <w:left w:val="single" w:sz="4" w:space="0" w:color="auto"/>
              <w:bottom w:val="single" w:sz="4" w:space="0" w:color="auto"/>
              <w:right w:val="single" w:sz="4" w:space="0" w:color="auto"/>
            </w:tcBorders>
          </w:tcPr>
          <w:p w:rsidR="002F1748" w:rsidRPr="00B45EC8" w:rsidRDefault="002F1748" w:rsidP="00697863">
            <w:pPr>
              <w:spacing w:line="256" w:lineRule="auto"/>
              <w:jc w:val="center"/>
              <w:rPr>
                <w:rFonts w:cstheme="minorHAnsi"/>
                <w:b/>
                <w:color w:val="002060"/>
              </w:rPr>
            </w:pPr>
          </w:p>
          <w:p w:rsidR="002F1748" w:rsidRDefault="002F1748" w:rsidP="00697863">
            <w:pPr>
              <w:spacing w:line="256" w:lineRule="auto"/>
              <w:jc w:val="center"/>
              <w:rPr>
                <w:rFonts w:cstheme="minorHAnsi"/>
                <w:b/>
                <w:color w:val="002060"/>
              </w:rPr>
            </w:pPr>
            <w:r w:rsidRPr="00CC5C55">
              <w:rPr>
                <w:rFonts w:cstheme="minorHAnsi"/>
                <w:b/>
                <w:color w:val="002060"/>
              </w:rPr>
              <w:t>Transformer le périscolaire en luttant contre les inégalités de genre</w:t>
            </w:r>
          </w:p>
          <w:p w:rsidR="002F1748" w:rsidRPr="00B45EC8" w:rsidRDefault="002F1748" w:rsidP="00697863">
            <w:pPr>
              <w:spacing w:line="256" w:lineRule="auto"/>
              <w:jc w:val="center"/>
              <w:rPr>
                <w:rFonts w:cstheme="minorHAnsi"/>
                <w:b/>
                <w:color w:val="002060"/>
              </w:rPr>
            </w:pPr>
          </w:p>
          <w:p w:rsidR="002F1748" w:rsidRDefault="002F1748" w:rsidP="00697863">
            <w:pPr>
              <w:spacing w:line="256" w:lineRule="auto"/>
              <w:rPr>
                <w:rFonts w:cstheme="minorHAnsi"/>
                <w:b/>
                <w:sz w:val="18"/>
                <w:szCs w:val="18"/>
              </w:rPr>
            </w:pPr>
            <w:r w:rsidRPr="0060483E">
              <w:rPr>
                <w:rFonts w:cstheme="minorHAnsi"/>
                <w:b/>
                <w:sz w:val="18"/>
                <w:szCs w:val="18"/>
              </w:rPr>
              <w:t>Axe</w:t>
            </w:r>
            <w:r>
              <w:rPr>
                <w:rFonts w:cstheme="minorHAnsi"/>
                <w:b/>
                <w:sz w:val="18"/>
                <w:szCs w:val="18"/>
              </w:rPr>
              <w:t xml:space="preserve"> 1</w:t>
            </w:r>
            <w:r w:rsidRPr="0060483E">
              <w:rPr>
                <w:rFonts w:cstheme="minorHAnsi"/>
                <w:b/>
                <w:sz w:val="18"/>
                <w:szCs w:val="18"/>
              </w:rPr>
              <w:t> :</w:t>
            </w:r>
            <w:r>
              <w:rPr>
                <w:rFonts w:cstheme="minorHAnsi"/>
                <w:b/>
                <w:sz w:val="18"/>
                <w:szCs w:val="18"/>
              </w:rPr>
              <w:t xml:space="preserve"> </w:t>
            </w:r>
            <w:r w:rsidRPr="005071DD">
              <w:rPr>
                <w:rFonts w:cstheme="minorHAnsi"/>
                <w:b/>
                <w:sz w:val="18"/>
                <w:szCs w:val="18"/>
              </w:rPr>
              <w:t>Sensibiliser et former les professionnels et l’ensemble des acteurs de la communauté éducative à l’égalité filles‐garçons</w:t>
            </w:r>
          </w:p>
          <w:p w:rsidR="002F1748" w:rsidRDefault="002F1748" w:rsidP="00697863">
            <w:pPr>
              <w:spacing w:line="256" w:lineRule="auto"/>
              <w:rPr>
                <w:rFonts w:cstheme="minorHAnsi"/>
                <w:b/>
                <w:sz w:val="18"/>
                <w:szCs w:val="18"/>
              </w:rPr>
            </w:pPr>
          </w:p>
          <w:p w:rsidR="002F1748" w:rsidRDefault="002F1748" w:rsidP="00697863">
            <w:pPr>
              <w:spacing w:line="256" w:lineRule="auto"/>
              <w:rPr>
                <w:rFonts w:cstheme="minorHAnsi"/>
                <w:b/>
                <w:sz w:val="18"/>
                <w:szCs w:val="18"/>
              </w:rPr>
            </w:pPr>
            <w:r>
              <w:rPr>
                <w:rFonts w:cstheme="minorHAnsi"/>
                <w:b/>
                <w:sz w:val="18"/>
                <w:szCs w:val="18"/>
              </w:rPr>
              <w:t>Présentation du projet :</w:t>
            </w:r>
          </w:p>
          <w:p w:rsidR="002F1748" w:rsidRPr="006C5349" w:rsidRDefault="002F1748" w:rsidP="00697863">
            <w:pPr>
              <w:spacing w:line="256" w:lineRule="auto"/>
              <w:jc w:val="both"/>
              <w:rPr>
                <w:rFonts w:cstheme="minorHAnsi"/>
                <w:sz w:val="18"/>
                <w:szCs w:val="18"/>
              </w:rPr>
            </w:pPr>
            <w:r w:rsidRPr="006C5349">
              <w:rPr>
                <w:rFonts w:cstheme="minorHAnsi"/>
                <w:sz w:val="18"/>
                <w:szCs w:val="18"/>
              </w:rPr>
              <w:t>La ville de Grenoble souhaite expérimenter la mise en place d'un projet global portant sur l’inégalité de genre afin d’offrir aux enfants fréquentant le périscolaire un environnement inclusif, sensible aux inégalités de genre et aux besoins de chacun. Ce projet aura pour but de modifier durablement les pratiques des professionnels de l’animation ainsi que de sensibiliser et rendre acteur les enfants sur les thématiques de l’inégalité de genre et des discriminations.</w:t>
            </w:r>
            <w:r w:rsidRPr="006C5349">
              <w:t xml:space="preserve"> </w:t>
            </w:r>
            <w:r w:rsidRPr="006C5349">
              <w:rPr>
                <w:rFonts w:cstheme="minorHAnsi"/>
                <w:sz w:val="18"/>
                <w:szCs w:val="18"/>
              </w:rPr>
              <w:t>Par conséquent, la Direction Éducation Jeunesse prévoit de sensibiliser et de former tous les professionnels du périscolaire sur l’inégalité de genre dans leurs pratiques professionnelles (utilisation des espaces, posture professionnelle, activités etc.).</w:t>
            </w:r>
          </w:p>
          <w:p w:rsidR="002F1748" w:rsidRDefault="002F1748" w:rsidP="00697863">
            <w:pPr>
              <w:spacing w:line="256" w:lineRule="auto"/>
              <w:jc w:val="both"/>
              <w:rPr>
                <w:rFonts w:cstheme="minorHAnsi"/>
                <w:b/>
                <w:sz w:val="18"/>
                <w:szCs w:val="18"/>
              </w:rPr>
            </w:pPr>
          </w:p>
          <w:p w:rsidR="002F1748" w:rsidRDefault="002F1748" w:rsidP="00697863">
            <w:pPr>
              <w:spacing w:line="256" w:lineRule="auto"/>
              <w:rPr>
                <w:rFonts w:cstheme="minorHAnsi"/>
                <w:b/>
                <w:sz w:val="18"/>
                <w:szCs w:val="18"/>
              </w:rPr>
            </w:pPr>
            <w:r w:rsidRPr="009B2B98">
              <w:rPr>
                <w:rFonts w:cstheme="minorHAnsi"/>
                <w:b/>
                <w:sz w:val="18"/>
                <w:szCs w:val="18"/>
              </w:rPr>
              <w:t>Objectifs du projet :</w:t>
            </w:r>
          </w:p>
          <w:p w:rsidR="002F1748" w:rsidRPr="00DC1252" w:rsidRDefault="002F1748" w:rsidP="00697863">
            <w:pPr>
              <w:spacing w:line="256" w:lineRule="auto"/>
              <w:rPr>
                <w:rFonts w:cstheme="minorHAnsi"/>
                <w:b/>
                <w:sz w:val="18"/>
                <w:szCs w:val="18"/>
              </w:rPr>
            </w:pPr>
            <w:r>
              <w:rPr>
                <w:rFonts w:cstheme="minorHAnsi"/>
                <w:i/>
                <w:sz w:val="18"/>
                <w:szCs w:val="18"/>
              </w:rPr>
              <w:t>Objectif général</w:t>
            </w:r>
            <w:r w:rsidRPr="00DC1252">
              <w:rPr>
                <w:rFonts w:cstheme="minorHAnsi"/>
                <w:i/>
                <w:sz w:val="18"/>
                <w:szCs w:val="18"/>
              </w:rPr>
              <w:t>:</w:t>
            </w:r>
            <w:r>
              <w:rPr>
                <w:rFonts w:cstheme="minorHAnsi"/>
                <w:b/>
                <w:sz w:val="18"/>
                <w:szCs w:val="18"/>
              </w:rPr>
              <w:t xml:space="preserve"> </w:t>
            </w:r>
            <w:r w:rsidRPr="00DC1252">
              <w:rPr>
                <w:rFonts w:cstheme="minorHAnsi"/>
                <w:sz w:val="18"/>
                <w:szCs w:val="18"/>
              </w:rPr>
              <w:t>Améliorer l’accueil périscolaire en favorisant prise de conscience et une modification des pratiques sociales et professionnels qui permettent une reproduction des inégalités de genre</w:t>
            </w:r>
            <w:r>
              <w:rPr>
                <w:rFonts w:cstheme="minorHAnsi"/>
                <w:sz w:val="18"/>
                <w:szCs w:val="18"/>
              </w:rPr>
              <w:t> </w:t>
            </w:r>
            <w:r>
              <w:rPr>
                <w:rFonts w:cstheme="minorHAnsi"/>
                <w:b/>
                <w:sz w:val="18"/>
                <w:szCs w:val="18"/>
              </w:rPr>
              <w:t xml:space="preserve">; </w:t>
            </w:r>
            <w:r w:rsidRPr="00DC1252">
              <w:rPr>
                <w:rFonts w:cstheme="minorHAnsi"/>
                <w:b/>
                <w:sz w:val="18"/>
                <w:szCs w:val="18"/>
              </w:rPr>
              <w:t> </w:t>
            </w:r>
          </w:p>
          <w:p w:rsidR="002F1748" w:rsidRDefault="002F1748" w:rsidP="00697863">
            <w:pPr>
              <w:spacing w:line="256" w:lineRule="auto"/>
              <w:rPr>
                <w:rFonts w:cstheme="minorHAnsi"/>
                <w:b/>
                <w:sz w:val="18"/>
                <w:szCs w:val="18"/>
              </w:rPr>
            </w:pPr>
            <w:r w:rsidRPr="00DC1252">
              <w:rPr>
                <w:rFonts w:cstheme="minorHAnsi"/>
                <w:i/>
                <w:sz w:val="18"/>
                <w:szCs w:val="18"/>
              </w:rPr>
              <w:t>Objectifs spécifiques</w:t>
            </w:r>
            <w:r>
              <w:rPr>
                <w:rFonts w:cstheme="minorHAnsi"/>
                <w:b/>
                <w:sz w:val="18"/>
                <w:szCs w:val="18"/>
              </w:rPr>
              <w:t xml:space="preserve"> : </w:t>
            </w:r>
          </w:p>
          <w:p w:rsidR="002F1748" w:rsidRPr="006C5349" w:rsidRDefault="002F1748" w:rsidP="002F1748">
            <w:pPr>
              <w:pStyle w:val="Paragraphedeliste"/>
              <w:numPr>
                <w:ilvl w:val="0"/>
                <w:numId w:val="7"/>
              </w:numPr>
              <w:spacing w:line="256" w:lineRule="auto"/>
              <w:rPr>
                <w:rFonts w:cstheme="minorHAnsi"/>
                <w:sz w:val="18"/>
                <w:szCs w:val="18"/>
              </w:rPr>
            </w:pPr>
            <w:r w:rsidRPr="006C5349">
              <w:rPr>
                <w:rFonts w:cstheme="minorHAnsi"/>
                <w:sz w:val="18"/>
                <w:szCs w:val="18"/>
              </w:rPr>
              <w:t>Mise en œuvre d’un plan de sensibilisation et de formation aux inégalités de genre à destination des professionnels du secteur périscolaire</w:t>
            </w:r>
            <w:r>
              <w:rPr>
                <w:rFonts w:cstheme="minorHAnsi"/>
                <w:sz w:val="18"/>
                <w:szCs w:val="18"/>
              </w:rPr>
              <w:t> ;</w:t>
            </w:r>
          </w:p>
          <w:p w:rsidR="002F1748" w:rsidRPr="006C5349" w:rsidRDefault="002F1748" w:rsidP="002F1748">
            <w:pPr>
              <w:pStyle w:val="Paragraphedeliste"/>
              <w:numPr>
                <w:ilvl w:val="0"/>
                <w:numId w:val="7"/>
              </w:numPr>
              <w:spacing w:line="256" w:lineRule="auto"/>
              <w:rPr>
                <w:rFonts w:cstheme="minorHAnsi"/>
                <w:sz w:val="18"/>
                <w:szCs w:val="18"/>
              </w:rPr>
            </w:pPr>
            <w:r w:rsidRPr="006C5349">
              <w:rPr>
                <w:rFonts w:cstheme="minorHAnsi"/>
                <w:sz w:val="18"/>
                <w:szCs w:val="18"/>
              </w:rPr>
              <w:t xml:space="preserve">Réalisation d’ateliers </w:t>
            </w:r>
            <w:r>
              <w:rPr>
                <w:rFonts w:cstheme="minorHAnsi"/>
                <w:sz w:val="18"/>
                <w:szCs w:val="18"/>
              </w:rPr>
              <w:t>relatifs à</w:t>
            </w:r>
            <w:r w:rsidRPr="006C5349">
              <w:rPr>
                <w:rFonts w:cstheme="minorHAnsi"/>
                <w:sz w:val="18"/>
                <w:szCs w:val="18"/>
              </w:rPr>
              <w:t xml:space="preserve"> l’accès aux espaces périscolaires</w:t>
            </w:r>
            <w:r>
              <w:rPr>
                <w:rFonts w:cstheme="minorHAnsi"/>
                <w:sz w:val="18"/>
                <w:szCs w:val="18"/>
              </w:rPr>
              <w:t xml:space="preserve"> pour tous</w:t>
            </w:r>
            <w:r w:rsidRPr="006C5349">
              <w:rPr>
                <w:rFonts w:cstheme="minorHAnsi"/>
                <w:sz w:val="18"/>
                <w:szCs w:val="18"/>
              </w:rPr>
              <w:t xml:space="preserve"> (Cours de récréation, préau, salle de motricité, ...)</w:t>
            </w:r>
            <w:r>
              <w:rPr>
                <w:rFonts w:cstheme="minorHAnsi"/>
                <w:sz w:val="18"/>
                <w:szCs w:val="18"/>
              </w:rPr>
              <w:t>.</w:t>
            </w:r>
          </w:p>
          <w:p w:rsidR="002F1748" w:rsidRPr="006C5349" w:rsidRDefault="002F1748" w:rsidP="00697863">
            <w:pPr>
              <w:pStyle w:val="Paragraphedeliste"/>
              <w:spacing w:line="256" w:lineRule="auto"/>
              <w:rPr>
                <w:rFonts w:cstheme="minorHAnsi"/>
                <w:sz w:val="18"/>
                <w:szCs w:val="18"/>
              </w:rPr>
            </w:pPr>
          </w:p>
          <w:p w:rsidR="002F1748" w:rsidRPr="005A28E5" w:rsidRDefault="002F1748" w:rsidP="00697863">
            <w:pPr>
              <w:spacing w:line="256" w:lineRule="auto"/>
              <w:jc w:val="both"/>
              <w:rPr>
                <w:rFonts w:cstheme="minorHAnsi"/>
                <w:b/>
                <w:sz w:val="18"/>
                <w:szCs w:val="18"/>
              </w:rPr>
            </w:pPr>
            <w:r w:rsidRPr="005A28E5">
              <w:rPr>
                <w:rFonts w:cstheme="minorHAnsi"/>
                <w:b/>
                <w:sz w:val="18"/>
                <w:szCs w:val="18"/>
              </w:rPr>
              <w:t>Actions menées</w:t>
            </w:r>
            <w:r>
              <w:rPr>
                <w:rFonts w:cstheme="minorHAnsi"/>
                <w:b/>
                <w:sz w:val="18"/>
                <w:szCs w:val="18"/>
              </w:rPr>
              <w:t> :</w:t>
            </w:r>
          </w:p>
          <w:p w:rsidR="002F1748" w:rsidRPr="006C5349" w:rsidRDefault="002F1748" w:rsidP="002F1748">
            <w:pPr>
              <w:pStyle w:val="Paragraphedeliste"/>
              <w:numPr>
                <w:ilvl w:val="0"/>
                <w:numId w:val="8"/>
              </w:numPr>
              <w:spacing w:line="256" w:lineRule="auto"/>
              <w:jc w:val="both"/>
              <w:rPr>
                <w:rFonts w:cstheme="minorHAnsi"/>
                <w:sz w:val="18"/>
                <w:szCs w:val="18"/>
              </w:rPr>
            </w:pPr>
            <w:r w:rsidRPr="006C5349">
              <w:rPr>
                <w:rFonts w:cstheme="minorHAnsi"/>
                <w:sz w:val="18"/>
                <w:szCs w:val="18"/>
              </w:rPr>
              <w:t>Mise en œuvre d’un plan de sensibilisation et de for</w:t>
            </w:r>
            <w:r>
              <w:rPr>
                <w:rFonts w:cstheme="minorHAnsi"/>
                <w:sz w:val="18"/>
                <w:szCs w:val="18"/>
              </w:rPr>
              <w:t>mation à destination des agent</w:t>
            </w:r>
            <w:r w:rsidRPr="006C5349">
              <w:rPr>
                <w:rFonts w:cstheme="minorHAnsi"/>
                <w:sz w:val="18"/>
                <w:szCs w:val="18"/>
              </w:rPr>
              <w:t>s de terrain et de la Direction Education Jeunesse sur les thématiques suivantes</w:t>
            </w:r>
            <w:r>
              <w:rPr>
                <w:rFonts w:cstheme="minorHAnsi"/>
                <w:sz w:val="18"/>
                <w:szCs w:val="18"/>
              </w:rPr>
              <w:t> :</w:t>
            </w:r>
          </w:p>
          <w:p w:rsidR="002F1748" w:rsidRPr="00BD1A0E" w:rsidRDefault="002F1748" w:rsidP="002F1748">
            <w:pPr>
              <w:pStyle w:val="Paragraphedeliste"/>
              <w:numPr>
                <w:ilvl w:val="0"/>
                <w:numId w:val="8"/>
              </w:numPr>
              <w:spacing w:line="256" w:lineRule="auto"/>
              <w:jc w:val="both"/>
              <w:rPr>
                <w:rFonts w:cstheme="minorHAnsi"/>
                <w:sz w:val="18"/>
                <w:szCs w:val="18"/>
              </w:rPr>
            </w:pPr>
            <w:r w:rsidRPr="00BD1A0E">
              <w:rPr>
                <w:rFonts w:cstheme="minorHAnsi"/>
                <w:sz w:val="18"/>
                <w:szCs w:val="18"/>
              </w:rPr>
              <w:t>Reproduction des stéréotypes de genre</w:t>
            </w:r>
            <w:r>
              <w:rPr>
                <w:rFonts w:cstheme="minorHAnsi"/>
                <w:sz w:val="18"/>
                <w:szCs w:val="18"/>
              </w:rPr>
              <w:t> ;</w:t>
            </w:r>
          </w:p>
          <w:p w:rsidR="002F1748" w:rsidRPr="00BF428C" w:rsidRDefault="002F1748" w:rsidP="002F1748">
            <w:pPr>
              <w:pStyle w:val="Paragraphedeliste"/>
              <w:numPr>
                <w:ilvl w:val="0"/>
                <w:numId w:val="8"/>
              </w:numPr>
              <w:spacing w:line="256" w:lineRule="auto"/>
              <w:jc w:val="both"/>
              <w:rPr>
                <w:rFonts w:cstheme="minorHAnsi"/>
                <w:sz w:val="18"/>
                <w:szCs w:val="18"/>
              </w:rPr>
            </w:pPr>
            <w:r w:rsidRPr="00BF428C">
              <w:rPr>
                <w:rFonts w:cstheme="minorHAnsi"/>
                <w:sz w:val="18"/>
                <w:szCs w:val="18"/>
              </w:rPr>
              <w:t>Construction d’un programme d’activité favorisant l’égalité entre les filles et les garçons</w:t>
            </w:r>
            <w:r>
              <w:rPr>
                <w:rFonts w:cstheme="minorHAnsi"/>
                <w:sz w:val="18"/>
                <w:szCs w:val="18"/>
              </w:rPr>
              <w:t>, l</w:t>
            </w:r>
            <w:r w:rsidRPr="00BF428C">
              <w:rPr>
                <w:rFonts w:cstheme="minorHAnsi"/>
                <w:sz w:val="18"/>
                <w:szCs w:val="18"/>
              </w:rPr>
              <w:t>utte contre les stéréotypes de genre dans la pratique quotidienne du périscolaire Création d’une campagne de sensibilisation sur les inégalités de genre et sur les stéréotypes à destination des établissements scolaire</w:t>
            </w:r>
            <w:r>
              <w:rPr>
                <w:rFonts w:cstheme="minorHAnsi"/>
                <w:sz w:val="18"/>
                <w:szCs w:val="18"/>
              </w:rPr>
              <w:t>s</w:t>
            </w:r>
            <w:r w:rsidRPr="00BF428C">
              <w:rPr>
                <w:rFonts w:cstheme="minorHAnsi"/>
                <w:sz w:val="18"/>
                <w:szCs w:val="18"/>
              </w:rPr>
              <w:t xml:space="preserve"> réalisée par les enfants âgés de 6 à 11 ans</w:t>
            </w:r>
            <w:r>
              <w:rPr>
                <w:rFonts w:cstheme="minorHAnsi"/>
                <w:sz w:val="18"/>
                <w:szCs w:val="18"/>
              </w:rPr>
              <w:t xml:space="preserve"> ; </w:t>
            </w:r>
          </w:p>
          <w:p w:rsidR="002F1748" w:rsidRPr="006C5349" w:rsidRDefault="002F1748" w:rsidP="002F1748">
            <w:pPr>
              <w:pStyle w:val="Paragraphedeliste"/>
              <w:numPr>
                <w:ilvl w:val="0"/>
                <w:numId w:val="8"/>
              </w:numPr>
              <w:spacing w:line="256" w:lineRule="auto"/>
              <w:jc w:val="both"/>
              <w:rPr>
                <w:rFonts w:cstheme="minorHAnsi"/>
                <w:sz w:val="18"/>
                <w:szCs w:val="18"/>
              </w:rPr>
            </w:pPr>
            <w:r w:rsidRPr="006C5349">
              <w:rPr>
                <w:rFonts w:cstheme="minorHAnsi"/>
                <w:sz w:val="18"/>
                <w:szCs w:val="18"/>
              </w:rPr>
              <w:t>Réalisation d’une campagne de sensibilisation sur les inégalités de genre et sur les stéréotypes dans l’espace public</w:t>
            </w:r>
            <w:r>
              <w:rPr>
                <w:rFonts w:cstheme="minorHAnsi"/>
                <w:sz w:val="18"/>
                <w:szCs w:val="18"/>
              </w:rPr>
              <w:t> ;</w:t>
            </w:r>
          </w:p>
          <w:p w:rsidR="002F1748" w:rsidRPr="006C5349" w:rsidRDefault="002F1748" w:rsidP="002F1748">
            <w:pPr>
              <w:pStyle w:val="Paragraphedeliste"/>
              <w:numPr>
                <w:ilvl w:val="0"/>
                <w:numId w:val="8"/>
              </w:numPr>
              <w:spacing w:line="256" w:lineRule="auto"/>
              <w:jc w:val="both"/>
              <w:rPr>
                <w:rFonts w:cstheme="minorHAnsi"/>
                <w:sz w:val="18"/>
                <w:szCs w:val="18"/>
              </w:rPr>
            </w:pPr>
            <w:r w:rsidRPr="006C5349">
              <w:rPr>
                <w:rFonts w:cstheme="minorHAnsi"/>
                <w:sz w:val="18"/>
                <w:szCs w:val="18"/>
              </w:rPr>
              <w:t xml:space="preserve">Organisation d’ateliers de mise en scène théâtrale par les enfants de maternelle pour </w:t>
            </w:r>
            <w:r>
              <w:rPr>
                <w:rFonts w:cstheme="minorHAnsi"/>
                <w:sz w:val="18"/>
                <w:szCs w:val="18"/>
              </w:rPr>
              <w:t xml:space="preserve">évoquer </w:t>
            </w:r>
            <w:r w:rsidRPr="006C5349">
              <w:rPr>
                <w:rFonts w:cstheme="minorHAnsi"/>
                <w:sz w:val="18"/>
                <w:szCs w:val="18"/>
              </w:rPr>
              <w:t>des inégalités et des stéréotypes de genre</w:t>
            </w:r>
            <w:r>
              <w:rPr>
                <w:rFonts w:cstheme="minorHAnsi"/>
                <w:sz w:val="18"/>
                <w:szCs w:val="18"/>
              </w:rPr>
              <w:t> ;</w:t>
            </w:r>
          </w:p>
          <w:p w:rsidR="002F1748" w:rsidRPr="006C5349" w:rsidRDefault="002F1748" w:rsidP="002F1748">
            <w:pPr>
              <w:pStyle w:val="Paragraphedeliste"/>
              <w:numPr>
                <w:ilvl w:val="0"/>
                <w:numId w:val="8"/>
              </w:numPr>
              <w:spacing w:line="256" w:lineRule="auto"/>
              <w:jc w:val="both"/>
              <w:rPr>
                <w:rFonts w:cstheme="minorHAnsi"/>
                <w:sz w:val="18"/>
                <w:szCs w:val="18"/>
              </w:rPr>
            </w:pPr>
            <w:r w:rsidRPr="006C5349">
              <w:rPr>
                <w:rFonts w:cstheme="minorHAnsi"/>
                <w:sz w:val="18"/>
                <w:szCs w:val="18"/>
              </w:rPr>
              <w:t>Création de malles pédagogiques sur les inégalités de genre pensées et réalisées par les enfants à destination d</w:t>
            </w:r>
            <w:r>
              <w:rPr>
                <w:rFonts w:cstheme="minorHAnsi"/>
                <w:sz w:val="18"/>
                <w:szCs w:val="18"/>
              </w:rPr>
              <w:t>es professionnel</w:t>
            </w:r>
            <w:r w:rsidRPr="006C5349">
              <w:rPr>
                <w:rFonts w:cstheme="minorHAnsi"/>
                <w:sz w:val="18"/>
                <w:szCs w:val="18"/>
              </w:rPr>
              <w:t>s du périscolaire</w:t>
            </w:r>
            <w:r>
              <w:rPr>
                <w:rFonts w:cstheme="minorHAnsi"/>
                <w:sz w:val="18"/>
                <w:szCs w:val="18"/>
              </w:rPr>
              <w:t> ;</w:t>
            </w:r>
          </w:p>
          <w:p w:rsidR="002F1748" w:rsidRPr="006C5349" w:rsidRDefault="002F1748" w:rsidP="002F1748">
            <w:pPr>
              <w:pStyle w:val="Paragraphedeliste"/>
              <w:numPr>
                <w:ilvl w:val="0"/>
                <w:numId w:val="8"/>
              </w:numPr>
              <w:spacing w:line="256" w:lineRule="auto"/>
              <w:jc w:val="both"/>
              <w:rPr>
                <w:rFonts w:cstheme="minorHAnsi"/>
                <w:sz w:val="18"/>
                <w:szCs w:val="18"/>
              </w:rPr>
            </w:pPr>
            <w:r w:rsidRPr="006C5349">
              <w:rPr>
                <w:rFonts w:cstheme="minorHAnsi"/>
                <w:sz w:val="18"/>
                <w:szCs w:val="18"/>
              </w:rPr>
              <w:t>Mise en œuvre d’ateliers</w:t>
            </w:r>
            <w:r w:rsidRPr="006C5349">
              <w:t xml:space="preserve"> </w:t>
            </w:r>
            <w:r w:rsidRPr="006C5349">
              <w:rPr>
                <w:rFonts w:cstheme="minorHAnsi"/>
                <w:sz w:val="18"/>
                <w:szCs w:val="18"/>
              </w:rPr>
              <w:t>d’analyse et de réflexion sur l’usage des espaces et des équipements collectifs.</w:t>
            </w:r>
          </w:p>
          <w:p w:rsidR="002F1748" w:rsidRPr="0060483E" w:rsidRDefault="002F1748" w:rsidP="00697863">
            <w:pPr>
              <w:spacing w:line="256" w:lineRule="auto"/>
              <w:jc w:val="both"/>
              <w:rPr>
                <w:rFonts w:cstheme="minorHAnsi"/>
                <w:b/>
                <w:sz w:val="18"/>
                <w:szCs w:val="18"/>
              </w:rPr>
            </w:pPr>
          </w:p>
          <w:p w:rsidR="002F1748" w:rsidRDefault="002F1748" w:rsidP="00697863">
            <w:pPr>
              <w:spacing w:line="256" w:lineRule="auto"/>
              <w:jc w:val="both"/>
              <w:rPr>
                <w:rFonts w:cstheme="minorHAnsi"/>
                <w:sz w:val="18"/>
                <w:szCs w:val="18"/>
              </w:rPr>
            </w:pPr>
            <w:r w:rsidRPr="00FE73F5">
              <w:rPr>
                <w:rFonts w:cstheme="minorHAnsi"/>
                <w:b/>
                <w:sz w:val="18"/>
                <w:szCs w:val="18"/>
              </w:rPr>
              <w:t>Territoire d’expérimentation</w:t>
            </w:r>
            <w:r w:rsidRPr="00FE73F5">
              <w:rPr>
                <w:rFonts w:cstheme="minorHAnsi"/>
                <w:sz w:val="18"/>
                <w:szCs w:val="18"/>
              </w:rPr>
              <w:t xml:space="preserve"> : </w:t>
            </w:r>
          </w:p>
          <w:p w:rsidR="002F1748" w:rsidRDefault="002F1748" w:rsidP="00697863">
            <w:pPr>
              <w:spacing w:line="256" w:lineRule="auto"/>
              <w:jc w:val="both"/>
              <w:rPr>
                <w:rFonts w:cstheme="minorHAnsi"/>
                <w:sz w:val="18"/>
                <w:szCs w:val="18"/>
              </w:rPr>
            </w:pPr>
            <w:r>
              <w:rPr>
                <w:rFonts w:cstheme="minorHAnsi"/>
                <w:sz w:val="18"/>
                <w:szCs w:val="18"/>
              </w:rPr>
              <w:t>Ville de Grenoble</w:t>
            </w:r>
          </w:p>
          <w:p w:rsidR="002F1748" w:rsidRDefault="002F1748" w:rsidP="00697863">
            <w:pPr>
              <w:spacing w:line="256" w:lineRule="auto"/>
              <w:jc w:val="both"/>
              <w:rPr>
                <w:rFonts w:cstheme="minorHAnsi"/>
                <w:sz w:val="18"/>
                <w:szCs w:val="18"/>
              </w:rPr>
            </w:pPr>
          </w:p>
          <w:p w:rsidR="002F1748" w:rsidRDefault="002F1748" w:rsidP="00697863">
            <w:pPr>
              <w:jc w:val="both"/>
              <w:rPr>
                <w:rFonts w:cstheme="minorHAnsi"/>
                <w:b/>
                <w:sz w:val="18"/>
                <w:szCs w:val="18"/>
              </w:rPr>
            </w:pPr>
            <w:r w:rsidRPr="00FE73F5">
              <w:rPr>
                <w:rFonts w:cstheme="minorHAnsi"/>
                <w:b/>
                <w:sz w:val="18"/>
                <w:szCs w:val="18"/>
              </w:rPr>
              <w:t>Public</w:t>
            </w:r>
            <w:r>
              <w:rPr>
                <w:rFonts w:cstheme="minorHAnsi"/>
                <w:b/>
                <w:sz w:val="18"/>
                <w:szCs w:val="18"/>
              </w:rPr>
              <w:t>s</w:t>
            </w:r>
            <w:r w:rsidRPr="00FE73F5">
              <w:rPr>
                <w:rFonts w:cstheme="minorHAnsi"/>
                <w:b/>
                <w:sz w:val="18"/>
                <w:szCs w:val="18"/>
              </w:rPr>
              <w:t xml:space="preserve"> bénéficiaire</w:t>
            </w:r>
            <w:r>
              <w:rPr>
                <w:rFonts w:cstheme="minorHAnsi"/>
                <w:b/>
                <w:sz w:val="18"/>
                <w:szCs w:val="18"/>
              </w:rPr>
              <w:t>s directs visés</w:t>
            </w:r>
            <w:r w:rsidRPr="00FE73F5">
              <w:rPr>
                <w:rFonts w:cstheme="minorHAnsi"/>
                <w:b/>
                <w:sz w:val="18"/>
                <w:szCs w:val="18"/>
              </w:rPr>
              <w:t xml:space="preserve"> : </w:t>
            </w:r>
          </w:p>
          <w:p w:rsidR="002F1748" w:rsidRDefault="002F1748" w:rsidP="00697863">
            <w:pPr>
              <w:contextualSpacing/>
              <w:jc w:val="both"/>
              <w:rPr>
                <w:rFonts w:cstheme="minorHAnsi"/>
                <w:sz w:val="18"/>
                <w:szCs w:val="18"/>
              </w:rPr>
            </w:pPr>
            <w:r>
              <w:rPr>
                <w:rFonts w:cstheme="minorHAnsi"/>
                <w:sz w:val="18"/>
                <w:szCs w:val="18"/>
              </w:rPr>
              <w:t>L</w:t>
            </w:r>
            <w:r w:rsidRPr="00560490">
              <w:rPr>
                <w:rFonts w:cstheme="minorHAnsi"/>
                <w:sz w:val="18"/>
                <w:szCs w:val="18"/>
              </w:rPr>
              <w:t xml:space="preserve">es enfants âgés de 3 à 11 ans fréquentant les </w:t>
            </w:r>
            <w:r>
              <w:rPr>
                <w:rFonts w:cstheme="minorHAnsi"/>
                <w:sz w:val="18"/>
                <w:szCs w:val="18"/>
              </w:rPr>
              <w:t xml:space="preserve">espaces </w:t>
            </w:r>
            <w:r w:rsidRPr="00560490">
              <w:rPr>
                <w:rFonts w:cstheme="minorHAnsi"/>
                <w:sz w:val="18"/>
                <w:szCs w:val="18"/>
              </w:rPr>
              <w:t>périscolaires</w:t>
            </w:r>
            <w:r>
              <w:rPr>
                <w:rFonts w:cstheme="minorHAnsi"/>
                <w:sz w:val="18"/>
                <w:szCs w:val="18"/>
              </w:rPr>
              <w:t xml:space="preserve"> (</w:t>
            </w:r>
            <w:r w:rsidRPr="00560490">
              <w:rPr>
                <w:rFonts w:cstheme="minorHAnsi"/>
                <w:sz w:val="18"/>
                <w:szCs w:val="18"/>
              </w:rPr>
              <w:t>maternelles et élémentaires</w:t>
            </w:r>
            <w:r>
              <w:rPr>
                <w:rFonts w:cstheme="minorHAnsi"/>
                <w:sz w:val="18"/>
                <w:szCs w:val="18"/>
              </w:rPr>
              <w:t>)</w:t>
            </w:r>
            <w:r w:rsidRPr="00560490">
              <w:rPr>
                <w:rFonts w:cstheme="minorHAnsi"/>
                <w:sz w:val="18"/>
                <w:szCs w:val="18"/>
              </w:rPr>
              <w:t xml:space="preserve"> de la ville</w:t>
            </w:r>
            <w:r>
              <w:rPr>
                <w:rFonts w:cstheme="minorHAnsi"/>
                <w:sz w:val="18"/>
                <w:szCs w:val="18"/>
              </w:rPr>
              <w:t xml:space="preserve"> de Grenoble</w:t>
            </w:r>
            <w:r w:rsidRPr="00560490">
              <w:rPr>
                <w:rFonts w:cstheme="minorHAnsi"/>
                <w:sz w:val="18"/>
                <w:szCs w:val="18"/>
              </w:rPr>
              <w:t>.</w:t>
            </w:r>
          </w:p>
          <w:p w:rsidR="002F1748" w:rsidRPr="00FE73F5" w:rsidRDefault="002F1748" w:rsidP="00697863">
            <w:pPr>
              <w:contextualSpacing/>
              <w:jc w:val="both"/>
              <w:rPr>
                <w:rFonts w:cstheme="minorHAnsi"/>
                <w:sz w:val="18"/>
                <w:szCs w:val="18"/>
              </w:rPr>
            </w:pPr>
          </w:p>
          <w:p w:rsidR="002F1748" w:rsidRDefault="002F1748" w:rsidP="00697863">
            <w:pPr>
              <w:jc w:val="both"/>
              <w:rPr>
                <w:rFonts w:cstheme="minorHAnsi"/>
                <w:sz w:val="18"/>
                <w:szCs w:val="18"/>
              </w:rPr>
            </w:pPr>
            <w:r w:rsidRPr="00FE73F5">
              <w:rPr>
                <w:rFonts w:cstheme="minorHAnsi"/>
                <w:b/>
                <w:sz w:val="18"/>
                <w:szCs w:val="18"/>
              </w:rPr>
              <w:t>Partenaires</w:t>
            </w:r>
            <w:r>
              <w:rPr>
                <w:rFonts w:cstheme="minorHAnsi"/>
                <w:b/>
                <w:sz w:val="18"/>
                <w:szCs w:val="18"/>
              </w:rPr>
              <w:t xml:space="preserve"> du projet</w:t>
            </w:r>
            <w:r w:rsidRPr="00FE73F5">
              <w:rPr>
                <w:rFonts w:cstheme="minorHAnsi"/>
                <w:sz w:val="18"/>
                <w:szCs w:val="18"/>
              </w:rPr>
              <w:t xml:space="preserve"> : </w:t>
            </w:r>
          </w:p>
          <w:p w:rsidR="002F1748" w:rsidRDefault="002F1748" w:rsidP="00697863">
            <w:pPr>
              <w:jc w:val="both"/>
              <w:rPr>
                <w:rFonts w:cstheme="minorHAnsi"/>
                <w:sz w:val="18"/>
                <w:szCs w:val="18"/>
              </w:rPr>
            </w:pPr>
            <w:r>
              <w:rPr>
                <w:rFonts w:cstheme="minorHAnsi"/>
                <w:sz w:val="18"/>
                <w:szCs w:val="18"/>
              </w:rPr>
              <w:t xml:space="preserve">La Maison des jeux, La Ligue de l’Enseignement, Le Réseau Canopée, </w:t>
            </w:r>
            <w:r w:rsidRPr="00560490">
              <w:rPr>
                <w:rFonts w:cstheme="minorHAnsi"/>
                <w:sz w:val="18"/>
                <w:szCs w:val="18"/>
              </w:rPr>
              <w:t>Le Centre National de la Fonction Publique Territoriale</w:t>
            </w:r>
            <w:r>
              <w:rPr>
                <w:rFonts w:cstheme="minorHAnsi"/>
                <w:sz w:val="18"/>
                <w:szCs w:val="18"/>
              </w:rPr>
              <w:t xml:space="preserve">, Le </w:t>
            </w:r>
            <w:r w:rsidRPr="00560490">
              <w:rPr>
                <w:rFonts w:cstheme="minorHAnsi"/>
                <w:sz w:val="18"/>
                <w:szCs w:val="18"/>
              </w:rPr>
              <w:t>Réseau des partenaires égalité de la métropole</w:t>
            </w:r>
          </w:p>
          <w:p w:rsidR="002F1748" w:rsidRPr="00FE73F5" w:rsidRDefault="002F1748" w:rsidP="00697863">
            <w:pPr>
              <w:jc w:val="both"/>
              <w:rPr>
                <w:rFonts w:cstheme="minorHAnsi"/>
                <w:b/>
                <w:sz w:val="18"/>
                <w:szCs w:val="18"/>
              </w:rPr>
            </w:pPr>
          </w:p>
          <w:p w:rsidR="002F1748" w:rsidRDefault="002F1748" w:rsidP="00697863">
            <w:pPr>
              <w:jc w:val="both"/>
              <w:rPr>
                <w:rFonts w:cstheme="minorHAnsi"/>
                <w:b/>
                <w:sz w:val="18"/>
                <w:szCs w:val="18"/>
              </w:rPr>
            </w:pPr>
            <w:r w:rsidRPr="00FE73F5">
              <w:rPr>
                <w:rFonts w:cstheme="minorHAnsi"/>
                <w:b/>
                <w:sz w:val="18"/>
                <w:szCs w:val="18"/>
              </w:rPr>
              <w:t xml:space="preserve">Calendrier de l’expérimentation : </w:t>
            </w:r>
          </w:p>
          <w:p w:rsidR="002F1748" w:rsidRPr="00C417CB" w:rsidRDefault="002F1748" w:rsidP="00697863">
            <w:pPr>
              <w:jc w:val="both"/>
              <w:rPr>
                <w:rFonts w:cstheme="minorHAnsi"/>
                <w:sz w:val="18"/>
                <w:szCs w:val="18"/>
              </w:rPr>
            </w:pPr>
            <w:r w:rsidRPr="00C417CB">
              <w:rPr>
                <w:rFonts w:cstheme="minorHAnsi"/>
                <w:sz w:val="18"/>
                <w:szCs w:val="18"/>
              </w:rPr>
              <w:t>01/09/2024 – 30/10/2027</w:t>
            </w:r>
          </w:p>
          <w:p w:rsidR="002F1748" w:rsidRPr="00FE73F5" w:rsidRDefault="002F1748" w:rsidP="00697863">
            <w:pPr>
              <w:jc w:val="both"/>
              <w:rPr>
                <w:rFonts w:cstheme="minorHAnsi"/>
                <w:sz w:val="18"/>
                <w:szCs w:val="18"/>
              </w:rPr>
            </w:pPr>
          </w:p>
          <w:p w:rsidR="002F1748" w:rsidRPr="002F1748" w:rsidRDefault="002F1748" w:rsidP="00697863">
            <w:pPr>
              <w:jc w:val="both"/>
              <w:rPr>
                <w:rFonts w:cstheme="minorHAnsi"/>
                <w:sz w:val="18"/>
                <w:szCs w:val="18"/>
              </w:rPr>
            </w:pPr>
            <w:r w:rsidRPr="00FE73F5">
              <w:rPr>
                <w:rFonts w:cstheme="minorHAnsi"/>
                <w:b/>
                <w:sz w:val="18"/>
                <w:szCs w:val="18"/>
              </w:rPr>
              <w:t>Budget total porteur</w:t>
            </w:r>
            <w:r>
              <w:rPr>
                <w:rFonts w:cstheme="minorHAnsi"/>
                <w:sz w:val="18"/>
                <w:szCs w:val="18"/>
              </w:rPr>
              <w:t> : 424 184 € dont 163 311</w:t>
            </w:r>
            <w:r w:rsidRPr="00FE73F5">
              <w:rPr>
                <w:rFonts w:cstheme="minorHAnsi"/>
                <w:sz w:val="18"/>
                <w:szCs w:val="18"/>
              </w:rPr>
              <w:t>€ du FEJ</w:t>
            </w:r>
          </w:p>
        </w:tc>
      </w:tr>
    </w:tbl>
    <w:p w:rsidR="00FB38CD" w:rsidRPr="002F1748" w:rsidRDefault="00FB38CD" w:rsidP="002F1748"/>
    <w:sectPr w:rsidR="00FB38CD" w:rsidRPr="002F17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D90" w:rsidRDefault="00FD6D90" w:rsidP="005803B4">
      <w:pPr>
        <w:spacing w:after="0" w:line="240" w:lineRule="auto"/>
      </w:pPr>
      <w:r>
        <w:separator/>
      </w:r>
    </w:p>
  </w:endnote>
  <w:endnote w:type="continuationSeparator" w:id="0">
    <w:p w:rsidR="00FD6D90" w:rsidRDefault="00FD6D90" w:rsidP="00580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D90" w:rsidRDefault="00FD6D90" w:rsidP="005803B4">
      <w:pPr>
        <w:spacing w:after="0" w:line="240" w:lineRule="auto"/>
      </w:pPr>
      <w:r>
        <w:separator/>
      </w:r>
    </w:p>
  </w:footnote>
  <w:footnote w:type="continuationSeparator" w:id="0">
    <w:p w:rsidR="00FD6D90" w:rsidRDefault="00FD6D90" w:rsidP="00580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600BD"/>
    <w:multiLevelType w:val="hybridMultilevel"/>
    <w:tmpl w:val="F92CCC80"/>
    <w:lvl w:ilvl="0" w:tplc="7BE0DC0A">
      <w:start w:val="1"/>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45E2086"/>
    <w:multiLevelType w:val="hybridMultilevel"/>
    <w:tmpl w:val="D27A37BE"/>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29687F"/>
    <w:multiLevelType w:val="hybridMultilevel"/>
    <w:tmpl w:val="2AF66668"/>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327102"/>
    <w:multiLevelType w:val="hybridMultilevel"/>
    <w:tmpl w:val="6D9EA66E"/>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203EDC"/>
    <w:multiLevelType w:val="hybridMultilevel"/>
    <w:tmpl w:val="A1D29DD6"/>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D34CE6"/>
    <w:multiLevelType w:val="hybridMultilevel"/>
    <w:tmpl w:val="C6483B8A"/>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75055A"/>
    <w:multiLevelType w:val="hybridMultilevel"/>
    <w:tmpl w:val="075C989A"/>
    <w:lvl w:ilvl="0" w:tplc="7BE0DC0A">
      <w:start w:val="1"/>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CBB5822"/>
    <w:multiLevelType w:val="hybridMultilevel"/>
    <w:tmpl w:val="948EB524"/>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B4"/>
    <w:rsid w:val="002F1748"/>
    <w:rsid w:val="005803B4"/>
    <w:rsid w:val="00682F5C"/>
    <w:rsid w:val="008C4C5D"/>
    <w:rsid w:val="00E75615"/>
    <w:rsid w:val="00FB38CD"/>
    <w:rsid w:val="00FD6D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CB63"/>
  <w15:chartTrackingRefBased/>
  <w15:docId w15:val="{97E6ED2E-2FF4-47E9-8476-802C7F4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7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803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803B4"/>
    <w:pPr>
      <w:ind w:left="720"/>
      <w:contextualSpacing/>
    </w:pPr>
  </w:style>
  <w:style w:type="paragraph" w:styleId="En-tte">
    <w:name w:val="header"/>
    <w:basedOn w:val="Normal"/>
    <w:link w:val="En-tteCar"/>
    <w:uiPriority w:val="99"/>
    <w:unhideWhenUsed/>
    <w:rsid w:val="005803B4"/>
    <w:pPr>
      <w:tabs>
        <w:tab w:val="center" w:pos="4536"/>
        <w:tab w:val="right" w:pos="9072"/>
      </w:tabs>
      <w:spacing w:after="0" w:line="240" w:lineRule="auto"/>
    </w:pPr>
  </w:style>
  <w:style w:type="character" w:customStyle="1" w:styleId="En-tteCar">
    <w:name w:val="En-tête Car"/>
    <w:basedOn w:val="Policepardfaut"/>
    <w:link w:val="En-tte"/>
    <w:uiPriority w:val="99"/>
    <w:rsid w:val="005803B4"/>
  </w:style>
  <w:style w:type="paragraph" w:styleId="Pieddepage">
    <w:name w:val="footer"/>
    <w:basedOn w:val="Normal"/>
    <w:link w:val="PieddepageCar"/>
    <w:uiPriority w:val="99"/>
    <w:unhideWhenUsed/>
    <w:rsid w:val="005803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0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2666</Characters>
  <Application>Microsoft Office Word</Application>
  <DocSecurity>0</DocSecurity>
  <Lines>57</Lines>
  <Paragraphs>33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MOLNAR</dc:creator>
  <cp:keywords/>
  <dc:description/>
  <cp:lastModifiedBy>JULIE MOLNAR</cp:lastModifiedBy>
  <cp:revision>2</cp:revision>
  <dcterms:created xsi:type="dcterms:W3CDTF">2024-06-07T08:49:00Z</dcterms:created>
  <dcterms:modified xsi:type="dcterms:W3CDTF">2024-06-07T08:49:00Z</dcterms:modified>
</cp:coreProperties>
</file>