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A97284">
        <w:rPr>
          <w:b/>
        </w:rPr>
        <w:t>3</w:t>
      </w:r>
      <w:r w:rsidR="00D11C67">
        <w:rPr>
          <w:b/>
        </w:rPr>
        <w:t>6</w:t>
      </w:r>
      <w:r w:rsidR="003A05EC">
        <w:rPr>
          <w:b/>
        </w:rPr>
        <w:t xml:space="preserve"> du </w:t>
      </w:r>
      <w:r w:rsidR="00D11C67">
        <w:rPr>
          <w:b/>
        </w:rPr>
        <w:t>2</w:t>
      </w:r>
      <w:r w:rsidR="009D78BD">
        <w:rPr>
          <w:b/>
        </w:rPr>
        <w:t>1</w:t>
      </w:r>
      <w:r w:rsidR="007B4062">
        <w:rPr>
          <w:b/>
        </w:rPr>
        <w:t xml:space="preserve"> </w:t>
      </w:r>
      <w:r w:rsidR="00D11C67">
        <w:rPr>
          <w:b/>
        </w:rPr>
        <w:t>août</w:t>
      </w:r>
      <w:r w:rsidR="00E67445">
        <w:rPr>
          <w:b/>
        </w:rPr>
        <w:t xml:space="preserve"> 202</w:t>
      </w:r>
      <w:r w:rsidR="00545BA6">
        <w:rPr>
          <w:b/>
        </w:rPr>
        <w:t>4</w:t>
      </w:r>
    </w:p>
    <w:p w:rsidR="007B4062" w:rsidRPr="00A17D45" w:rsidRDefault="00A17D45" w:rsidP="00A17D45">
      <w:pPr>
        <w:jc w:val="center"/>
        <w:rPr>
          <w:rFonts w:cstheme="minorHAnsi"/>
          <w:b/>
        </w:rPr>
      </w:pPr>
      <w:r w:rsidRPr="00A17D45">
        <w:rPr>
          <w:rFonts w:cstheme="minorHAnsi"/>
          <w:b/>
        </w:rPr>
        <w:t>Sport </w:t>
      </w:r>
    </w:p>
    <w:p w:rsidR="00A17D45" w:rsidRDefault="00A17D45" w:rsidP="00F26AB6">
      <w:pPr>
        <w:rPr>
          <w:rFonts w:cstheme="minorHAnsi"/>
        </w:rPr>
      </w:pPr>
    </w:p>
    <w:p w:rsidR="00A60469" w:rsidRPr="00A60469" w:rsidRDefault="00A60469" w:rsidP="00F26AB6">
      <w:pPr>
        <w:rPr>
          <w:rFonts w:cstheme="minorHAnsi"/>
          <w:b/>
        </w:rPr>
      </w:pPr>
      <w:r w:rsidRPr="00A60469">
        <w:rPr>
          <w:rFonts w:cstheme="minorHAnsi"/>
          <w:b/>
        </w:rPr>
        <w:t>CNOSF</w:t>
      </w:r>
      <w:r>
        <w:rPr>
          <w:rFonts w:cstheme="minorHAnsi"/>
          <w:b/>
        </w:rPr>
        <w:br/>
      </w:r>
    </w:p>
    <w:p w:rsidR="00F26AB6" w:rsidRPr="00F26AB6" w:rsidRDefault="00F52782" w:rsidP="00F26AB6">
      <w:pPr>
        <w:pStyle w:val="Titre1"/>
        <w:shd w:val="clear" w:color="auto" w:fill="FFFFFF"/>
        <w:spacing w:before="0" w:after="75"/>
        <w:rPr>
          <w:rFonts w:asciiTheme="minorHAnsi" w:hAnsiTheme="minorHAnsi" w:cstheme="minorHAnsi"/>
          <w:color w:val="auto"/>
          <w:sz w:val="22"/>
          <w:szCs w:val="22"/>
        </w:rPr>
      </w:pPr>
      <w:hyperlink r:id="rId10" w:history="1">
        <w:r w:rsidR="00F26AB6" w:rsidRPr="00F26AB6">
          <w:rPr>
            <w:rStyle w:val="Lienhypertexte"/>
            <w:rFonts w:asciiTheme="minorHAnsi" w:hAnsiTheme="minorHAnsi" w:cstheme="minorHAnsi"/>
            <w:bCs/>
            <w:sz w:val="22"/>
            <w:szCs w:val="22"/>
          </w:rPr>
          <w:t>Décret n° 2024-821 du 15 juillet 2024</w:t>
        </w:r>
      </w:hyperlink>
      <w:r w:rsidR="00F26AB6" w:rsidRPr="00F26AB6">
        <w:rPr>
          <w:rFonts w:asciiTheme="minorHAnsi" w:hAnsiTheme="minorHAnsi" w:cstheme="minorHAnsi"/>
          <w:bCs/>
          <w:color w:val="auto"/>
          <w:sz w:val="22"/>
          <w:szCs w:val="22"/>
        </w:rPr>
        <w:t xml:space="preserve"> modifiant les dispositions du code du sport relatives à la mission de conciliation du Comité national olympique et sportif français</w:t>
      </w:r>
      <w:r w:rsidR="00F26AB6">
        <w:rPr>
          <w:rFonts w:asciiTheme="minorHAnsi" w:hAnsiTheme="minorHAnsi" w:cstheme="minorHAnsi"/>
          <w:bCs/>
          <w:color w:val="auto"/>
          <w:sz w:val="22"/>
          <w:szCs w:val="22"/>
        </w:rPr>
        <w:br/>
      </w:r>
      <w:r w:rsidR="00F26AB6">
        <w:rPr>
          <w:rFonts w:asciiTheme="minorHAnsi" w:hAnsiTheme="minorHAnsi" w:cstheme="minorHAnsi"/>
          <w:bCs/>
          <w:color w:val="auto"/>
          <w:sz w:val="22"/>
          <w:szCs w:val="22"/>
        </w:rPr>
        <w:br/>
        <w:t>Journal officiel du 18 juillet 2024</w:t>
      </w:r>
      <w:r w:rsidR="00F26AB6">
        <w:rPr>
          <w:rFonts w:asciiTheme="minorHAnsi" w:hAnsiTheme="minorHAnsi" w:cstheme="minorHAnsi"/>
          <w:bCs/>
          <w:color w:val="auto"/>
          <w:sz w:val="22"/>
          <w:szCs w:val="22"/>
        </w:rPr>
        <w:br/>
      </w:r>
      <w:r w:rsidR="00F26AB6">
        <w:rPr>
          <w:rFonts w:asciiTheme="minorHAnsi" w:hAnsiTheme="minorHAnsi" w:cstheme="minorHAnsi"/>
          <w:bCs/>
          <w:color w:val="auto"/>
          <w:sz w:val="22"/>
          <w:szCs w:val="22"/>
        </w:rPr>
        <w:br/>
      </w:r>
      <w:r w:rsidR="00F26AB6" w:rsidRPr="00F26AB6">
        <w:rPr>
          <w:rFonts w:asciiTheme="minorHAnsi" w:hAnsiTheme="minorHAnsi" w:cstheme="minorHAnsi"/>
          <w:color w:val="000000"/>
          <w:sz w:val="22"/>
          <w:szCs w:val="22"/>
          <w:shd w:val="clear" w:color="auto" w:fill="FFFFFF"/>
        </w:rPr>
        <w:t>Ce décret, pris pour l'application de l'</w:t>
      </w:r>
      <w:hyperlink r:id="rId11" w:tooltip="Code du sport. - art. L141-4" w:history="1">
        <w:r w:rsidR="00F26AB6" w:rsidRPr="00F26AB6">
          <w:rPr>
            <w:rStyle w:val="Lienhypertexte"/>
            <w:rFonts w:asciiTheme="minorHAnsi" w:hAnsiTheme="minorHAnsi" w:cstheme="minorHAnsi"/>
            <w:color w:val="4A5E81"/>
            <w:sz w:val="22"/>
            <w:szCs w:val="22"/>
            <w:shd w:val="clear" w:color="auto" w:fill="FFFFFF"/>
          </w:rPr>
          <w:t>article L. 141-4 du code du sport</w:t>
        </w:r>
      </w:hyperlink>
      <w:r w:rsidR="00F26AB6" w:rsidRPr="00F26AB6">
        <w:rPr>
          <w:rFonts w:asciiTheme="minorHAnsi" w:hAnsiTheme="minorHAnsi" w:cstheme="minorHAnsi"/>
          <w:color w:val="000000"/>
          <w:sz w:val="22"/>
          <w:szCs w:val="22"/>
          <w:shd w:val="clear" w:color="auto" w:fill="FFFFFF"/>
        </w:rPr>
        <w:t> modifie et complète les dispositions de la partie réglementaire de ce </w:t>
      </w:r>
      <w:hyperlink r:id="rId12" w:tooltip="Code du sport." w:history="1">
        <w:r w:rsidR="00F26AB6" w:rsidRPr="00F26AB6">
          <w:rPr>
            <w:rStyle w:val="Lienhypertexte"/>
            <w:rFonts w:asciiTheme="minorHAnsi" w:hAnsiTheme="minorHAnsi" w:cstheme="minorHAnsi"/>
            <w:color w:val="4A5E81"/>
            <w:sz w:val="22"/>
            <w:szCs w:val="22"/>
            <w:shd w:val="clear" w:color="auto" w:fill="FFFFFF"/>
          </w:rPr>
          <w:t>code</w:t>
        </w:r>
      </w:hyperlink>
      <w:r w:rsidR="00F26AB6" w:rsidRPr="00F26AB6">
        <w:rPr>
          <w:rFonts w:asciiTheme="minorHAnsi" w:hAnsiTheme="minorHAnsi" w:cstheme="minorHAnsi"/>
          <w:color w:val="000000"/>
          <w:sz w:val="22"/>
          <w:szCs w:val="22"/>
          <w:shd w:val="clear" w:color="auto" w:fill="FFFFFF"/>
        </w:rPr>
        <w:t> relatives à la procédure de conciliation. Pour accélérer la procédure et assurer le renouvellement effectif de la conférence des conciliateurs, le décret augmente le nombre de conciliateurs et fixe une limite d'âge pour l'exercice de ces fonctions. Il institue un honorariat dans les conditions déterminées par la conférence des conciliateurs.</w:t>
      </w:r>
      <w:r w:rsidR="00F26AB6" w:rsidRPr="00F26AB6">
        <w:rPr>
          <w:rFonts w:asciiTheme="minorHAnsi" w:hAnsiTheme="minorHAnsi" w:cstheme="minorHAnsi"/>
          <w:color w:val="000000"/>
          <w:sz w:val="22"/>
          <w:szCs w:val="22"/>
        </w:rPr>
        <w:br/>
      </w:r>
      <w:r w:rsidR="00F26AB6" w:rsidRPr="00F26AB6">
        <w:rPr>
          <w:rFonts w:asciiTheme="minorHAnsi" w:hAnsiTheme="minorHAnsi" w:cstheme="minorHAnsi"/>
          <w:color w:val="000000"/>
          <w:sz w:val="22"/>
          <w:szCs w:val="22"/>
          <w:shd w:val="clear" w:color="auto" w:fill="FFFFFF"/>
        </w:rPr>
        <w:t>Il élargit les possibilités pour le président de la conférence des conciliateurs de lever l'effet suspensif, notamment dans les cas de violence et d'agression sexuelle. Il permet également à la conférence des conciliateurs de publier sa pratique décisionnelle, dans les conditions qu'elle détermine et dans le respect du secret des délibérations et de l'anonymat des parties. Le décret permet au conciliateur de proposer la mise en œuvre de la procédure de conciliation facultative lorsque le caractère irrecevable de la demande de conciliation est constaté à l'audience. Prenant acte du fonctionnement satisfaisant qui a pu être maintenu pendant la crise sanitaire, il pérennise la possibilité de recours à la visioconférence.</w:t>
      </w:r>
    </w:p>
    <w:p w:rsidR="00F26AB6" w:rsidRDefault="00F26AB6">
      <w:pPr>
        <w:spacing w:after="160" w:line="259" w:lineRule="auto"/>
        <w:rPr>
          <w:b/>
        </w:rPr>
      </w:pPr>
      <w:r>
        <w:rPr>
          <w:b/>
        </w:rPr>
        <w:br w:type="page"/>
      </w:r>
    </w:p>
    <w:p w:rsidR="00A60469" w:rsidRPr="00A60469" w:rsidRDefault="00A60469" w:rsidP="00A60469">
      <w:pPr>
        <w:pStyle w:val="Titre1"/>
        <w:shd w:val="clear" w:color="auto" w:fill="FFFFFF"/>
        <w:spacing w:before="0" w:after="75"/>
        <w:rPr>
          <w:rFonts w:asciiTheme="minorHAnsi" w:hAnsiTheme="minorHAnsi" w:cstheme="minorHAnsi"/>
          <w:b/>
          <w:color w:val="auto"/>
          <w:sz w:val="22"/>
          <w:szCs w:val="22"/>
        </w:rPr>
      </w:pPr>
      <w:r w:rsidRPr="00A60469">
        <w:rPr>
          <w:rFonts w:asciiTheme="minorHAnsi" w:hAnsiTheme="minorHAnsi" w:cstheme="minorHAnsi"/>
          <w:b/>
          <w:bCs/>
          <w:color w:val="auto"/>
          <w:sz w:val="22"/>
          <w:szCs w:val="22"/>
        </w:rPr>
        <w:lastRenderedPageBreak/>
        <w:t xml:space="preserve">Création </w:t>
      </w:r>
      <w:r w:rsidRPr="00A60469">
        <w:rPr>
          <w:rFonts w:asciiTheme="minorHAnsi" w:hAnsiTheme="minorHAnsi" w:cstheme="minorHAnsi"/>
          <w:b/>
          <w:bCs/>
          <w:color w:val="auto"/>
          <w:sz w:val="22"/>
          <w:szCs w:val="22"/>
        </w:rPr>
        <w:t>d'un fichier des activités physiques et sportives concernant les éducateurs et les établissements</w:t>
      </w:r>
    </w:p>
    <w:p w:rsidR="00A60469" w:rsidRDefault="00A60469" w:rsidP="00A60469">
      <w:pPr>
        <w:pStyle w:val="Titre1"/>
        <w:shd w:val="clear" w:color="auto" w:fill="FFFFFF"/>
        <w:spacing w:before="0" w:after="75"/>
        <w:rPr>
          <w:rFonts w:asciiTheme="minorHAnsi" w:hAnsiTheme="minorHAnsi" w:cstheme="minorHAnsi"/>
          <w:bCs/>
          <w:color w:val="auto"/>
          <w:sz w:val="22"/>
          <w:szCs w:val="22"/>
        </w:rPr>
      </w:pPr>
    </w:p>
    <w:p w:rsidR="00A60469" w:rsidRPr="00A60469" w:rsidRDefault="00A60469" w:rsidP="00A60469">
      <w:pPr>
        <w:pStyle w:val="Titre1"/>
        <w:shd w:val="clear" w:color="auto" w:fill="FFFFFF"/>
        <w:spacing w:before="0" w:after="75"/>
        <w:rPr>
          <w:rFonts w:asciiTheme="minorHAnsi" w:hAnsiTheme="minorHAnsi" w:cstheme="minorHAnsi"/>
          <w:color w:val="auto"/>
          <w:sz w:val="22"/>
          <w:szCs w:val="22"/>
        </w:rPr>
      </w:pPr>
      <w:hyperlink r:id="rId13" w:history="1">
        <w:r w:rsidRPr="00A60469">
          <w:rPr>
            <w:rStyle w:val="Lienhypertexte"/>
            <w:rFonts w:asciiTheme="minorHAnsi" w:hAnsiTheme="minorHAnsi" w:cstheme="minorHAnsi"/>
            <w:bCs/>
            <w:sz w:val="22"/>
            <w:szCs w:val="22"/>
          </w:rPr>
          <w:t>Arrêté du 21 juin 2024</w:t>
        </w:r>
      </w:hyperlink>
      <w:r w:rsidRPr="00A60469">
        <w:rPr>
          <w:rFonts w:asciiTheme="minorHAnsi" w:hAnsiTheme="minorHAnsi" w:cstheme="minorHAnsi"/>
          <w:bCs/>
          <w:color w:val="auto"/>
          <w:sz w:val="22"/>
          <w:szCs w:val="22"/>
        </w:rPr>
        <w:t xml:space="preserve"> relatif à la gestion par le ministère chargé des sports d'un fichier des activités physiques et sportives concernant les éducateurs et les établissements</w:t>
      </w:r>
    </w:p>
    <w:p w:rsidR="00F26AB6" w:rsidRDefault="00A60469" w:rsidP="00F26AB6">
      <w:pPr>
        <w:pStyle w:val="Titre1"/>
        <w:shd w:val="clear" w:color="auto" w:fill="FFFFFF"/>
        <w:spacing w:before="0" w:after="75"/>
        <w:rPr>
          <w:rFonts w:asciiTheme="minorHAnsi" w:hAnsiTheme="minorHAnsi" w:cstheme="minorHAnsi"/>
          <w:bCs/>
          <w:color w:val="auto"/>
          <w:sz w:val="22"/>
          <w:szCs w:val="22"/>
        </w:rPr>
      </w:pPr>
      <w:r>
        <w:rPr>
          <w:rFonts w:asciiTheme="minorHAnsi" w:hAnsiTheme="minorHAnsi" w:cstheme="minorHAnsi"/>
          <w:bCs/>
          <w:color w:val="auto"/>
          <w:sz w:val="22"/>
          <w:szCs w:val="22"/>
        </w:rPr>
        <w:br/>
        <w:t>Journal officiel du 1</w:t>
      </w:r>
      <w:r w:rsidRPr="00A60469">
        <w:rPr>
          <w:rFonts w:asciiTheme="minorHAnsi" w:hAnsiTheme="minorHAnsi" w:cstheme="minorHAnsi"/>
          <w:bCs/>
          <w:color w:val="auto"/>
          <w:sz w:val="22"/>
          <w:szCs w:val="22"/>
          <w:vertAlign w:val="superscript"/>
        </w:rPr>
        <w:t>er</w:t>
      </w:r>
      <w:r>
        <w:rPr>
          <w:rFonts w:asciiTheme="minorHAnsi" w:hAnsiTheme="minorHAnsi" w:cstheme="minorHAnsi"/>
          <w:bCs/>
          <w:color w:val="auto"/>
          <w:sz w:val="22"/>
          <w:szCs w:val="22"/>
        </w:rPr>
        <w:t xml:space="preserve"> août 2024</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A60469">
        <w:rPr>
          <w:rFonts w:asciiTheme="minorHAnsi" w:hAnsiTheme="minorHAnsi" w:cstheme="minorHAnsi"/>
          <w:color w:val="000000"/>
          <w:sz w:val="22"/>
          <w:szCs w:val="22"/>
          <w:shd w:val="clear" w:color="auto" w:fill="FFFFFF"/>
        </w:rPr>
        <w:t>Il est créé au ministère chargé des sports un traitement informatisé de données à caractère personnel permettant de mettre en œuvre les finalités suivantes :</w:t>
      </w:r>
      <w:r w:rsidRPr="00A60469">
        <w:rPr>
          <w:rFonts w:asciiTheme="minorHAnsi" w:hAnsiTheme="minorHAnsi" w:cstheme="minorHAnsi"/>
          <w:color w:val="000000"/>
          <w:sz w:val="22"/>
          <w:szCs w:val="22"/>
        </w:rPr>
        <w:br/>
      </w:r>
      <w:r w:rsidRPr="00A60469">
        <w:rPr>
          <w:rFonts w:asciiTheme="minorHAnsi" w:hAnsiTheme="minorHAnsi" w:cstheme="minorHAnsi"/>
          <w:color w:val="000000"/>
          <w:sz w:val="22"/>
          <w:szCs w:val="22"/>
          <w:shd w:val="clear" w:color="auto" w:fill="FFFFFF"/>
        </w:rPr>
        <w:t>1° La gestion du fichier des activités physiques et sportives concernant les éducateurs et les établissements ;</w:t>
      </w:r>
      <w:r w:rsidRPr="00A60469">
        <w:rPr>
          <w:rFonts w:asciiTheme="minorHAnsi" w:hAnsiTheme="minorHAnsi" w:cstheme="minorHAnsi"/>
          <w:color w:val="000000"/>
          <w:sz w:val="22"/>
          <w:szCs w:val="22"/>
        </w:rPr>
        <w:br/>
      </w:r>
      <w:r w:rsidRPr="00A60469">
        <w:rPr>
          <w:rFonts w:asciiTheme="minorHAnsi" w:hAnsiTheme="minorHAnsi" w:cstheme="minorHAnsi"/>
          <w:color w:val="000000"/>
          <w:sz w:val="22"/>
          <w:szCs w:val="22"/>
          <w:shd w:val="clear" w:color="auto" w:fill="FFFFFF"/>
        </w:rPr>
        <w:t>2° La planification des contrôles des établissements d'activités physiques et sportives ainsi que la réalisation de ces contrôles par les agents des services déconcentrés de l'Etat ;</w:t>
      </w:r>
      <w:r w:rsidRPr="00A60469">
        <w:rPr>
          <w:rFonts w:asciiTheme="minorHAnsi" w:hAnsiTheme="minorHAnsi" w:cstheme="minorHAnsi"/>
          <w:color w:val="000000"/>
          <w:sz w:val="22"/>
          <w:szCs w:val="22"/>
        </w:rPr>
        <w:br/>
      </w:r>
      <w:r w:rsidRPr="00A60469">
        <w:rPr>
          <w:rFonts w:asciiTheme="minorHAnsi" w:hAnsiTheme="minorHAnsi" w:cstheme="minorHAnsi"/>
          <w:color w:val="000000"/>
          <w:sz w:val="22"/>
          <w:szCs w:val="22"/>
          <w:shd w:val="clear" w:color="auto" w:fill="FFFFFF"/>
        </w:rPr>
        <w:t>3° La déclaration des accidents et incidents graves, à l'exclusion des violences à caractère sexuel ;</w:t>
      </w:r>
      <w:r w:rsidRPr="00A60469">
        <w:rPr>
          <w:rFonts w:asciiTheme="minorHAnsi" w:hAnsiTheme="minorHAnsi" w:cstheme="minorHAnsi"/>
          <w:color w:val="000000"/>
          <w:sz w:val="22"/>
          <w:szCs w:val="22"/>
        </w:rPr>
        <w:br/>
      </w:r>
      <w:r w:rsidRPr="00A60469">
        <w:rPr>
          <w:rFonts w:asciiTheme="minorHAnsi" w:hAnsiTheme="minorHAnsi" w:cstheme="minorHAnsi"/>
          <w:color w:val="000000"/>
          <w:sz w:val="22"/>
          <w:szCs w:val="22"/>
          <w:shd w:val="clear" w:color="auto" w:fill="FFFFFF"/>
        </w:rPr>
        <w:t>4° La réalisation de statistiques.</w:t>
      </w:r>
    </w:p>
    <w:p w:rsidR="00A60469" w:rsidRPr="00A60469" w:rsidRDefault="00AB7A7C" w:rsidP="00A60469">
      <w:pPr>
        <w:pStyle w:val="Titre1"/>
        <w:shd w:val="clear" w:color="auto" w:fill="FFFFFF"/>
        <w:spacing w:before="0" w:after="75"/>
        <w:rPr>
          <w:rFonts w:asciiTheme="minorHAnsi" w:hAnsiTheme="minorHAnsi" w:cstheme="minorHAnsi"/>
          <w:color w:val="4A5E81"/>
          <w:sz w:val="22"/>
          <w:szCs w:val="22"/>
        </w:rPr>
      </w:pPr>
      <w:r>
        <w:br/>
      </w:r>
      <w:bookmarkStart w:id="0" w:name="_GoBack"/>
      <w:bookmarkEnd w:id="0"/>
      <w:r w:rsidR="00A60469" w:rsidRPr="00A60469">
        <w:rPr>
          <w:rFonts w:asciiTheme="minorHAnsi" w:hAnsiTheme="minorHAnsi" w:cstheme="minorHAnsi"/>
          <w:b/>
          <w:bCs/>
          <w:color w:val="auto"/>
          <w:sz w:val="22"/>
          <w:szCs w:val="22"/>
        </w:rPr>
        <w:t>C</w:t>
      </w:r>
      <w:r w:rsidR="00A60469" w:rsidRPr="00A60469">
        <w:rPr>
          <w:rFonts w:asciiTheme="minorHAnsi" w:hAnsiTheme="minorHAnsi" w:cstheme="minorHAnsi"/>
          <w:b/>
          <w:bCs/>
          <w:color w:val="auto"/>
          <w:sz w:val="22"/>
          <w:szCs w:val="22"/>
        </w:rPr>
        <w:t xml:space="preserve">réation par le ministère chargé des sports d'une </w:t>
      </w:r>
      <w:proofErr w:type="spellStart"/>
      <w:r w:rsidR="00A60469" w:rsidRPr="00A60469">
        <w:rPr>
          <w:rFonts w:asciiTheme="minorHAnsi" w:hAnsiTheme="minorHAnsi" w:cstheme="minorHAnsi"/>
          <w:b/>
          <w:bCs/>
          <w:color w:val="auto"/>
          <w:sz w:val="22"/>
          <w:szCs w:val="22"/>
        </w:rPr>
        <w:t>téléprocédure</w:t>
      </w:r>
      <w:proofErr w:type="spellEnd"/>
      <w:r w:rsidR="00A60469" w:rsidRPr="00A60469">
        <w:rPr>
          <w:rFonts w:asciiTheme="minorHAnsi" w:hAnsiTheme="minorHAnsi" w:cstheme="minorHAnsi"/>
          <w:b/>
          <w:bCs/>
          <w:color w:val="auto"/>
          <w:sz w:val="22"/>
          <w:szCs w:val="22"/>
        </w:rPr>
        <w:t xml:space="preserve"> de déclaration des éducateurs sportifs, des accidents et incidents graves</w:t>
      </w:r>
      <w:r w:rsidR="00A60469">
        <w:rPr>
          <w:rFonts w:ascii="Arial" w:hAnsi="Arial" w:cs="Arial"/>
          <w:b/>
          <w:bCs/>
          <w:color w:val="4A5E81"/>
          <w:sz w:val="36"/>
          <w:szCs w:val="36"/>
        </w:rPr>
        <w:br/>
      </w:r>
      <w:r w:rsidR="00A60469">
        <w:rPr>
          <w:rFonts w:ascii="Arial" w:hAnsi="Arial" w:cs="Arial"/>
          <w:b/>
          <w:bCs/>
          <w:color w:val="4A5E81"/>
          <w:sz w:val="36"/>
          <w:szCs w:val="36"/>
        </w:rPr>
        <w:br/>
      </w:r>
      <w:hyperlink r:id="rId14" w:history="1">
        <w:r w:rsidR="00A60469" w:rsidRPr="00A60469">
          <w:rPr>
            <w:rStyle w:val="Lienhypertexte"/>
            <w:rFonts w:asciiTheme="minorHAnsi" w:hAnsiTheme="minorHAnsi" w:cstheme="minorHAnsi"/>
            <w:bCs/>
            <w:sz w:val="22"/>
            <w:szCs w:val="22"/>
          </w:rPr>
          <w:t>Arrêté du 18 juillet 2024</w:t>
        </w:r>
      </w:hyperlink>
      <w:r w:rsidR="00A60469" w:rsidRPr="00A60469">
        <w:rPr>
          <w:rFonts w:asciiTheme="minorHAnsi" w:hAnsiTheme="minorHAnsi" w:cstheme="minorHAnsi"/>
          <w:bCs/>
          <w:color w:val="auto"/>
          <w:sz w:val="22"/>
          <w:szCs w:val="22"/>
        </w:rPr>
        <w:t xml:space="preserve"> relatif à la création par le ministère chargé des sports d'une </w:t>
      </w:r>
      <w:proofErr w:type="spellStart"/>
      <w:r w:rsidR="00A60469" w:rsidRPr="00A60469">
        <w:rPr>
          <w:rFonts w:asciiTheme="minorHAnsi" w:hAnsiTheme="minorHAnsi" w:cstheme="minorHAnsi"/>
          <w:bCs/>
          <w:color w:val="auto"/>
          <w:sz w:val="22"/>
          <w:szCs w:val="22"/>
        </w:rPr>
        <w:t>téléprocédure</w:t>
      </w:r>
      <w:proofErr w:type="spellEnd"/>
      <w:r w:rsidR="00A60469" w:rsidRPr="00A60469">
        <w:rPr>
          <w:rFonts w:asciiTheme="minorHAnsi" w:hAnsiTheme="minorHAnsi" w:cstheme="minorHAnsi"/>
          <w:bCs/>
          <w:color w:val="auto"/>
          <w:sz w:val="22"/>
          <w:szCs w:val="22"/>
        </w:rPr>
        <w:t xml:space="preserve"> de déclaration des éducateurs sportifs, des accidents et incidents graves et des dépôts de documents spécifiques à certaines activités physiques et sportives</w:t>
      </w:r>
    </w:p>
    <w:p w:rsidR="00AB7A7C" w:rsidRPr="00AB7A7C" w:rsidRDefault="00F26AB6" w:rsidP="00AB7A7C">
      <w:pPr>
        <w:pStyle w:val="NormalWeb"/>
        <w:shd w:val="clear" w:color="auto" w:fill="FFFFFF"/>
        <w:rPr>
          <w:rFonts w:asciiTheme="minorHAnsi" w:hAnsiTheme="minorHAnsi" w:cstheme="minorHAnsi"/>
          <w:color w:val="000000"/>
          <w:sz w:val="22"/>
          <w:szCs w:val="22"/>
        </w:rPr>
      </w:pPr>
      <w:r>
        <w:br/>
      </w:r>
      <w:r w:rsidR="00A60469">
        <w:rPr>
          <w:rFonts w:asciiTheme="minorHAnsi" w:hAnsiTheme="minorHAnsi" w:cstheme="minorHAnsi"/>
          <w:bCs/>
          <w:sz w:val="22"/>
          <w:szCs w:val="22"/>
        </w:rPr>
        <w:t>Journal officiel du 1</w:t>
      </w:r>
      <w:r w:rsidR="00A60469" w:rsidRPr="00A60469">
        <w:rPr>
          <w:rFonts w:asciiTheme="minorHAnsi" w:hAnsiTheme="minorHAnsi" w:cstheme="minorHAnsi"/>
          <w:bCs/>
          <w:sz w:val="22"/>
          <w:szCs w:val="22"/>
          <w:vertAlign w:val="superscript"/>
        </w:rPr>
        <w:t>er</w:t>
      </w:r>
      <w:r w:rsidR="00A60469">
        <w:rPr>
          <w:rFonts w:asciiTheme="minorHAnsi" w:hAnsiTheme="minorHAnsi" w:cstheme="minorHAnsi"/>
          <w:bCs/>
          <w:sz w:val="22"/>
          <w:szCs w:val="22"/>
        </w:rPr>
        <w:t xml:space="preserve"> août 2024</w:t>
      </w:r>
      <w:r w:rsidR="00A60469">
        <w:rPr>
          <w:rFonts w:cstheme="minorHAnsi"/>
          <w:bCs/>
        </w:rPr>
        <w:br/>
      </w:r>
      <w:r w:rsidR="00A60469">
        <w:rPr>
          <w:rFonts w:cstheme="minorHAnsi"/>
          <w:bCs/>
        </w:rPr>
        <w:br/>
      </w:r>
      <w:r w:rsidR="00AB7A7C" w:rsidRPr="00AB7A7C">
        <w:rPr>
          <w:rFonts w:asciiTheme="minorHAnsi" w:hAnsiTheme="minorHAnsi" w:cstheme="minorHAnsi"/>
          <w:color w:val="000000"/>
          <w:sz w:val="22"/>
          <w:szCs w:val="22"/>
        </w:rPr>
        <w:t xml:space="preserve">Il est créé par le ministère chargé des sports un traitement automatisé de données à caractère personnel, dénommé « </w:t>
      </w:r>
      <w:proofErr w:type="spellStart"/>
      <w:r w:rsidR="00AB7A7C" w:rsidRPr="00AB7A7C">
        <w:rPr>
          <w:rFonts w:asciiTheme="minorHAnsi" w:hAnsiTheme="minorHAnsi" w:cstheme="minorHAnsi"/>
          <w:color w:val="000000"/>
          <w:sz w:val="22"/>
          <w:szCs w:val="22"/>
        </w:rPr>
        <w:t>télédéclaration</w:t>
      </w:r>
      <w:proofErr w:type="spellEnd"/>
      <w:r w:rsidR="00AB7A7C" w:rsidRPr="00AB7A7C">
        <w:rPr>
          <w:rFonts w:asciiTheme="minorHAnsi" w:hAnsiTheme="minorHAnsi" w:cstheme="minorHAnsi"/>
          <w:color w:val="000000"/>
          <w:sz w:val="22"/>
          <w:szCs w:val="22"/>
        </w:rPr>
        <w:t xml:space="preserve"> des éducateurs sportifs, des accidents et des dépôts de documents », dont l'objet est de :</w:t>
      </w:r>
    </w:p>
    <w:p w:rsidR="00AB7A7C" w:rsidRPr="00AB7A7C" w:rsidRDefault="00AB7A7C" w:rsidP="00AB7A7C">
      <w:pPr>
        <w:pStyle w:val="NormalWeb"/>
        <w:shd w:val="clear" w:color="auto" w:fill="FFFFFF"/>
        <w:rPr>
          <w:rFonts w:asciiTheme="minorHAnsi" w:hAnsiTheme="minorHAnsi" w:cstheme="minorHAnsi"/>
          <w:color w:val="000000"/>
          <w:sz w:val="22"/>
          <w:szCs w:val="22"/>
        </w:rPr>
      </w:pPr>
      <w:r w:rsidRPr="00AB7A7C">
        <w:rPr>
          <w:rFonts w:asciiTheme="minorHAnsi" w:hAnsiTheme="minorHAnsi" w:cstheme="minorHAnsi"/>
          <w:color w:val="000000"/>
          <w:sz w:val="22"/>
          <w:szCs w:val="22"/>
        </w:rPr>
        <w:t>- permettre aux éducateurs sportifs de procéder en ligne et de manière dématérialisée à la déclaration prévue à l'</w:t>
      </w:r>
      <w:hyperlink r:id="rId15" w:tooltip="Code du sport. - art. L212-11" w:history="1">
        <w:r w:rsidRPr="00AB7A7C">
          <w:rPr>
            <w:rStyle w:val="Lienhypertexte"/>
            <w:rFonts w:asciiTheme="minorHAnsi" w:hAnsiTheme="minorHAnsi" w:cstheme="minorHAnsi"/>
            <w:color w:val="4A5E81"/>
            <w:sz w:val="22"/>
            <w:szCs w:val="22"/>
          </w:rPr>
          <w:t>article L. 212-11 du code du sport</w:t>
        </w:r>
      </w:hyperlink>
      <w:r w:rsidRPr="00AB7A7C">
        <w:rPr>
          <w:rFonts w:asciiTheme="minorHAnsi" w:hAnsiTheme="minorHAnsi" w:cstheme="minorHAnsi"/>
          <w:color w:val="000000"/>
          <w:sz w:val="22"/>
          <w:szCs w:val="22"/>
        </w:rPr>
        <w:t xml:space="preserve"> (onglet « </w:t>
      </w:r>
      <w:proofErr w:type="spellStart"/>
      <w:r w:rsidRPr="00AB7A7C">
        <w:rPr>
          <w:rFonts w:asciiTheme="minorHAnsi" w:hAnsiTheme="minorHAnsi" w:cstheme="minorHAnsi"/>
          <w:color w:val="000000"/>
          <w:sz w:val="22"/>
          <w:szCs w:val="22"/>
        </w:rPr>
        <w:t>télédéclaration</w:t>
      </w:r>
      <w:proofErr w:type="spellEnd"/>
      <w:r w:rsidRPr="00AB7A7C">
        <w:rPr>
          <w:rFonts w:asciiTheme="minorHAnsi" w:hAnsiTheme="minorHAnsi" w:cstheme="minorHAnsi"/>
          <w:color w:val="000000"/>
          <w:sz w:val="22"/>
          <w:szCs w:val="22"/>
        </w:rPr>
        <w:t xml:space="preserve"> des éducateurs sportifs ») ;</w:t>
      </w:r>
      <w:r w:rsidRPr="00AB7A7C">
        <w:rPr>
          <w:rFonts w:asciiTheme="minorHAnsi" w:hAnsiTheme="minorHAnsi" w:cstheme="minorHAnsi"/>
          <w:color w:val="000000"/>
          <w:sz w:val="22"/>
          <w:szCs w:val="22"/>
        </w:rPr>
        <w:br/>
        <w:t>- permettre aux exploitants d'établissements d'activités physiques et sportives, de procéder en ligne et de manière dématérialisée, à la déclaration prévue à l'</w:t>
      </w:r>
      <w:hyperlink r:id="rId16" w:tooltip="Code du sport. - art. R322-6" w:history="1">
        <w:r w:rsidRPr="00AB7A7C">
          <w:rPr>
            <w:rStyle w:val="Lienhypertexte"/>
            <w:rFonts w:asciiTheme="minorHAnsi" w:hAnsiTheme="minorHAnsi" w:cstheme="minorHAnsi"/>
            <w:color w:val="4A5E81"/>
            <w:sz w:val="22"/>
            <w:szCs w:val="22"/>
          </w:rPr>
          <w:t>article R. 322-6 du code du sport</w:t>
        </w:r>
      </w:hyperlink>
      <w:r w:rsidRPr="00AB7A7C">
        <w:rPr>
          <w:rFonts w:asciiTheme="minorHAnsi" w:hAnsiTheme="minorHAnsi" w:cstheme="minorHAnsi"/>
          <w:color w:val="000000"/>
          <w:sz w:val="22"/>
          <w:szCs w:val="22"/>
        </w:rPr>
        <w:t xml:space="preserve"> (onglet « </w:t>
      </w:r>
      <w:proofErr w:type="spellStart"/>
      <w:r w:rsidRPr="00AB7A7C">
        <w:rPr>
          <w:rFonts w:asciiTheme="minorHAnsi" w:hAnsiTheme="minorHAnsi" w:cstheme="minorHAnsi"/>
          <w:color w:val="000000"/>
          <w:sz w:val="22"/>
          <w:szCs w:val="22"/>
        </w:rPr>
        <w:t>télédéclaration</w:t>
      </w:r>
      <w:proofErr w:type="spellEnd"/>
      <w:r w:rsidRPr="00AB7A7C">
        <w:rPr>
          <w:rFonts w:asciiTheme="minorHAnsi" w:hAnsiTheme="minorHAnsi" w:cstheme="minorHAnsi"/>
          <w:color w:val="000000"/>
          <w:sz w:val="22"/>
          <w:szCs w:val="22"/>
        </w:rPr>
        <w:t xml:space="preserve"> des accidents et incidents graves ») ;</w:t>
      </w:r>
      <w:r w:rsidRPr="00AB7A7C">
        <w:rPr>
          <w:rFonts w:asciiTheme="minorHAnsi" w:hAnsiTheme="minorHAnsi" w:cstheme="minorHAnsi"/>
          <w:color w:val="000000"/>
          <w:sz w:val="22"/>
          <w:szCs w:val="22"/>
        </w:rPr>
        <w:br/>
        <w:t>- permettre aux services déconcentrés de l'Etat, de procéder en ligne et de manière dématérialisée au dépôt des documents prévus aux </w:t>
      </w:r>
      <w:hyperlink r:id="rId17" w:tooltip="Code du sport. - art. D322-16" w:history="1">
        <w:r w:rsidRPr="00AB7A7C">
          <w:rPr>
            <w:rStyle w:val="Lienhypertexte"/>
            <w:rFonts w:asciiTheme="minorHAnsi" w:hAnsiTheme="minorHAnsi" w:cstheme="minorHAnsi"/>
            <w:color w:val="4A5E81"/>
            <w:sz w:val="22"/>
            <w:szCs w:val="22"/>
          </w:rPr>
          <w:t>articles D. 322-16</w:t>
        </w:r>
      </w:hyperlink>
      <w:r w:rsidRPr="00AB7A7C">
        <w:rPr>
          <w:rFonts w:asciiTheme="minorHAnsi" w:hAnsiTheme="minorHAnsi" w:cstheme="minorHAnsi"/>
          <w:color w:val="000000"/>
          <w:sz w:val="22"/>
          <w:szCs w:val="22"/>
        </w:rPr>
        <w:t>, </w:t>
      </w:r>
      <w:hyperlink r:id="rId18" w:tooltip="Code du sport. - art. A322-65" w:history="1">
        <w:r w:rsidRPr="00AB7A7C">
          <w:rPr>
            <w:rStyle w:val="Lienhypertexte"/>
            <w:rFonts w:asciiTheme="minorHAnsi" w:hAnsiTheme="minorHAnsi" w:cstheme="minorHAnsi"/>
            <w:color w:val="4A5E81"/>
            <w:sz w:val="22"/>
            <w:szCs w:val="22"/>
          </w:rPr>
          <w:t>A. 322-65</w:t>
        </w:r>
      </w:hyperlink>
      <w:r w:rsidRPr="00AB7A7C">
        <w:rPr>
          <w:rFonts w:asciiTheme="minorHAnsi" w:hAnsiTheme="minorHAnsi" w:cstheme="minorHAnsi"/>
          <w:color w:val="000000"/>
          <w:sz w:val="22"/>
          <w:szCs w:val="22"/>
        </w:rPr>
        <w:t> et </w:t>
      </w:r>
      <w:hyperlink r:id="rId19" w:tooltip="Code du sport. - art. A322-143" w:history="1">
        <w:r w:rsidRPr="00AB7A7C">
          <w:rPr>
            <w:rStyle w:val="Lienhypertexte"/>
            <w:rFonts w:asciiTheme="minorHAnsi" w:hAnsiTheme="minorHAnsi" w:cstheme="minorHAnsi"/>
            <w:color w:val="4A5E81"/>
            <w:sz w:val="22"/>
            <w:szCs w:val="22"/>
          </w:rPr>
          <w:t>A. 322-143 du code du sport</w:t>
        </w:r>
      </w:hyperlink>
      <w:r w:rsidRPr="00AB7A7C">
        <w:rPr>
          <w:rFonts w:asciiTheme="minorHAnsi" w:hAnsiTheme="minorHAnsi" w:cstheme="minorHAnsi"/>
          <w:color w:val="000000"/>
          <w:sz w:val="22"/>
          <w:szCs w:val="22"/>
        </w:rPr>
        <w:t>.</w:t>
      </w:r>
    </w:p>
    <w:p w:rsidR="00F26AB6" w:rsidRDefault="00F26AB6" w:rsidP="00F26AB6">
      <w:pPr>
        <w:rPr>
          <w:rFonts w:cstheme="minorHAnsi"/>
          <w:bCs/>
        </w:rPr>
      </w:pPr>
    </w:p>
    <w:p w:rsidR="00A60469" w:rsidRPr="00F26AB6" w:rsidRDefault="00A60469" w:rsidP="00F26AB6"/>
    <w:p w:rsidR="00F26AB6" w:rsidRPr="007B4062" w:rsidRDefault="00F26AB6" w:rsidP="007B4062">
      <w:pPr>
        <w:rPr>
          <w:b/>
        </w:rPr>
      </w:pPr>
    </w:p>
    <w:sectPr w:rsidR="00F26AB6" w:rsidRPr="007B406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82" w:rsidRDefault="00F52782" w:rsidP="00943B28">
      <w:pPr>
        <w:spacing w:after="0" w:line="240" w:lineRule="auto"/>
      </w:pPr>
      <w:r>
        <w:separator/>
      </w:r>
    </w:p>
  </w:endnote>
  <w:endnote w:type="continuationSeparator" w:id="0">
    <w:p w:rsidR="00F52782" w:rsidRDefault="00F52782"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AB7A7C">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82" w:rsidRDefault="00F52782" w:rsidP="00943B28">
      <w:pPr>
        <w:spacing w:after="0" w:line="240" w:lineRule="auto"/>
      </w:pPr>
      <w:r>
        <w:separator/>
      </w:r>
    </w:p>
  </w:footnote>
  <w:footnote w:type="continuationSeparator" w:id="0">
    <w:p w:rsidR="00F52782" w:rsidRDefault="00F52782"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30"/>
  </w:num>
  <w:num w:numId="4">
    <w:abstractNumId w:val="11"/>
  </w:num>
  <w:num w:numId="5">
    <w:abstractNumId w:val="0"/>
  </w:num>
  <w:num w:numId="6">
    <w:abstractNumId w:val="9"/>
  </w:num>
  <w:num w:numId="7">
    <w:abstractNumId w:val="3"/>
  </w:num>
  <w:num w:numId="8">
    <w:abstractNumId w:val="15"/>
  </w:num>
  <w:num w:numId="9">
    <w:abstractNumId w:val="19"/>
  </w:num>
  <w:num w:numId="10">
    <w:abstractNumId w:val="18"/>
  </w:num>
  <w:num w:numId="11">
    <w:abstractNumId w:val="6"/>
  </w:num>
  <w:num w:numId="12">
    <w:abstractNumId w:val="8"/>
  </w:num>
  <w:num w:numId="13">
    <w:abstractNumId w:val="7"/>
  </w:num>
  <w:num w:numId="14">
    <w:abstractNumId w:val="10"/>
  </w:num>
  <w:num w:numId="15">
    <w:abstractNumId w:val="2"/>
  </w:num>
  <w:num w:numId="16">
    <w:abstractNumId w:val="17"/>
  </w:num>
  <w:num w:numId="17">
    <w:abstractNumId w:val="27"/>
  </w:num>
  <w:num w:numId="18">
    <w:abstractNumId w:val="1"/>
  </w:num>
  <w:num w:numId="19">
    <w:abstractNumId w:val="13"/>
  </w:num>
  <w:num w:numId="20">
    <w:abstractNumId w:val="29"/>
  </w:num>
  <w:num w:numId="21">
    <w:abstractNumId w:val="16"/>
  </w:num>
  <w:num w:numId="22">
    <w:abstractNumId w:val="26"/>
  </w:num>
  <w:num w:numId="23">
    <w:abstractNumId w:val="5"/>
  </w:num>
  <w:num w:numId="24">
    <w:abstractNumId w:val="14"/>
  </w:num>
  <w:num w:numId="25">
    <w:abstractNumId w:val="22"/>
  </w:num>
  <w:num w:numId="26">
    <w:abstractNumId w:val="25"/>
  </w:num>
  <w:num w:numId="27">
    <w:abstractNumId w:val="23"/>
  </w:num>
  <w:num w:numId="28">
    <w:abstractNumId w:val="21"/>
  </w:num>
  <w:num w:numId="29">
    <w:abstractNumId w:val="24"/>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7700D"/>
    <w:rsid w:val="00187C0B"/>
    <w:rsid w:val="001971C7"/>
    <w:rsid w:val="001A447F"/>
    <w:rsid w:val="001B56A7"/>
    <w:rsid w:val="001C175F"/>
    <w:rsid w:val="001C3388"/>
    <w:rsid w:val="001D0369"/>
    <w:rsid w:val="001E6DF6"/>
    <w:rsid w:val="001F2016"/>
    <w:rsid w:val="002027D6"/>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C0009"/>
    <w:rsid w:val="004D0004"/>
    <w:rsid w:val="004D008F"/>
    <w:rsid w:val="004E4229"/>
    <w:rsid w:val="004F13E7"/>
    <w:rsid w:val="0052310B"/>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717D"/>
    <w:rsid w:val="007323CC"/>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52782"/>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3ED3"/>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id/JORFTEXT000050064681" TargetMode="External"/><Relationship Id="rId18" Type="http://schemas.openxmlformats.org/officeDocument/2006/relationships/hyperlink" Target="https://www.legifrance.gouv.fr/affichCodeArticle.do?cidTexte=LEGITEXT000006071318&amp;idArticle=LEGIARTI000018751613&amp;dateTexte=&amp;categorieLien=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affichCode.do?cidTexte=LEGITEXT000006071318&amp;dateTexte=&amp;categorieLien=cid" TargetMode="External"/><Relationship Id="rId17" Type="http://schemas.openxmlformats.org/officeDocument/2006/relationships/hyperlink" Target="https://www.legifrance.gouv.fr/affichCodeArticle.do?cidTexte=LEGITEXT000006071318&amp;idArticle=LEGIARTI000006547484&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1318&amp;idArticle=LEGIARTI000006548231&amp;dateTexte=&amp;categorieLien=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318&amp;idArticle=LEGIARTI000006547558&amp;dateTexte=29990101&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1318&amp;idArticle=LEGIARTI000006547577&amp;dateTexte=&amp;categorieLien=cid" TargetMode="External"/><Relationship Id="rId10" Type="http://schemas.openxmlformats.org/officeDocument/2006/relationships/hyperlink" Target="https://www.legifrance.gouv.fr/jorf/id/JORFTEXT000049990319" TargetMode="External"/><Relationship Id="rId19" Type="http://schemas.openxmlformats.org/officeDocument/2006/relationships/hyperlink" Target="https://www.legifrance.gouv.fr/affichCodeArticle.do?cidTexte=LEGITEXT000006071318&amp;idArticle=LEGIARTI000018751835&amp;dateTexte=&amp;categorieLien=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id/JORFTEXT000050064722"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65A1-DB8D-4099-B431-E2174CA7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2</Pages>
  <Words>811</Words>
  <Characters>4465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411</cp:revision>
  <dcterms:created xsi:type="dcterms:W3CDTF">2021-03-23T13:03:00Z</dcterms:created>
  <dcterms:modified xsi:type="dcterms:W3CDTF">2024-08-19T12:10:00Z</dcterms:modified>
</cp:coreProperties>
</file>