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7F3C0E">
        <w:rPr>
          <w:b/>
        </w:rPr>
        <w:t>3</w:t>
      </w:r>
      <w:r w:rsidR="00E67445">
        <w:rPr>
          <w:b/>
        </w:rPr>
        <w:t xml:space="preserve"> </w:t>
      </w:r>
      <w:r w:rsidR="00146209">
        <w:rPr>
          <w:b/>
        </w:rPr>
        <w:t xml:space="preserve">du </w:t>
      </w:r>
      <w:r w:rsidR="007F3C0E">
        <w:rPr>
          <w:b/>
        </w:rPr>
        <w:t xml:space="preserve">30 </w:t>
      </w:r>
      <w:r w:rsidR="00052F6B">
        <w:rPr>
          <w:b/>
        </w:rPr>
        <w:t>avril</w:t>
      </w:r>
      <w:r w:rsidR="00146209">
        <w:rPr>
          <w:b/>
        </w:rPr>
        <w:t xml:space="preserve"> </w:t>
      </w:r>
      <w:r w:rsidR="00E67445">
        <w:rPr>
          <w:b/>
        </w:rPr>
        <w:t>202</w:t>
      </w:r>
      <w:r w:rsidR="00146209">
        <w:rPr>
          <w:b/>
        </w:rPr>
        <w:t>5</w:t>
      </w:r>
    </w:p>
    <w:p w:rsidR="00E177B8" w:rsidRDefault="007F3C0E" w:rsidP="00146209">
      <w:pPr>
        <w:jc w:val="center"/>
        <w:rPr>
          <w:rFonts w:cstheme="minorHAnsi"/>
          <w:b/>
        </w:rPr>
      </w:pPr>
      <w:r w:rsidRPr="007F3C0E">
        <w:rPr>
          <w:rFonts w:cstheme="minorHAnsi"/>
          <w:b/>
        </w:rPr>
        <w:t>Taux de bourses d'enseignement supérieur et plafonds de ressources</w:t>
      </w:r>
      <w:r w:rsidR="00577BD3">
        <w:rPr>
          <w:rFonts w:cstheme="minorHAnsi"/>
          <w:b/>
        </w:rPr>
        <w:br/>
      </w:r>
    </w:p>
    <w:p w:rsidR="007F3C0E" w:rsidRPr="007F3C0E" w:rsidRDefault="007F3C0E" w:rsidP="007F3C0E">
      <w:pPr>
        <w:pStyle w:val="Titre1"/>
        <w:shd w:val="clear" w:color="auto" w:fill="FFFFFF"/>
        <w:spacing w:before="0" w:after="75"/>
        <w:rPr>
          <w:rFonts w:asciiTheme="minorHAnsi" w:hAnsiTheme="minorHAnsi" w:cstheme="minorHAnsi"/>
          <w:color w:val="auto"/>
          <w:sz w:val="22"/>
          <w:szCs w:val="22"/>
        </w:rPr>
      </w:pPr>
      <w:hyperlink r:id="rId10" w:history="1">
        <w:r w:rsidRPr="007F3C0E">
          <w:rPr>
            <w:rStyle w:val="Lienhypertexte"/>
            <w:rFonts w:asciiTheme="minorHAnsi" w:hAnsiTheme="minorHAnsi" w:cstheme="minorHAnsi"/>
            <w:bCs/>
            <w:sz w:val="22"/>
            <w:szCs w:val="22"/>
          </w:rPr>
          <w:t>Arrêté du 15 avril 2025</w:t>
        </w:r>
      </w:hyperlink>
      <w:r w:rsidRPr="007F3C0E">
        <w:rPr>
          <w:rFonts w:asciiTheme="minorHAnsi" w:hAnsiTheme="minorHAnsi" w:cstheme="minorHAnsi"/>
          <w:bCs/>
          <w:color w:val="auto"/>
          <w:sz w:val="22"/>
          <w:szCs w:val="22"/>
        </w:rPr>
        <w:t xml:space="preserve"> fixant les taux des bourses d'enseignement supérieur du ministère chargé de l'enseignement supérieur et de la recherche pour l'année universitaire 2025-2026</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19 avril 2025</w:t>
      </w:r>
    </w:p>
    <w:p w:rsidR="007F3C0E" w:rsidRPr="007F3C0E" w:rsidRDefault="007F3C0E" w:rsidP="007F3C0E">
      <w:pPr>
        <w:pStyle w:val="Titre1"/>
        <w:shd w:val="clear" w:color="auto" w:fill="FFFFFF"/>
        <w:spacing w:before="0" w:after="75"/>
        <w:rPr>
          <w:rFonts w:asciiTheme="minorHAnsi" w:hAnsiTheme="minorHAnsi" w:cstheme="minorHAnsi"/>
          <w:color w:val="4A5E81"/>
          <w:sz w:val="22"/>
          <w:szCs w:val="22"/>
        </w:rPr>
      </w:pPr>
      <w:r w:rsidRPr="007F3C0E">
        <w:rPr>
          <w:rFonts w:asciiTheme="minorHAnsi" w:hAnsiTheme="minorHAnsi" w:cstheme="minorHAnsi"/>
          <w:sz w:val="22"/>
          <w:szCs w:val="22"/>
        </w:rPr>
        <w:br/>
      </w:r>
      <w:r w:rsidRPr="007F3C0E">
        <w:rPr>
          <w:rFonts w:asciiTheme="minorHAnsi" w:hAnsiTheme="minorHAnsi" w:cstheme="minorHAnsi"/>
          <w:color w:val="000000"/>
          <w:sz w:val="22"/>
          <w:szCs w:val="22"/>
          <w:shd w:val="clear" w:color="auto" w:fill="FFFFFF"/>
        </w:rPr>
        <w:t>Le paiement anticipé de la mensualité de septembre interviendra à la fin du mois d'août pour les étudiants dont le dossier social étudiant, y compris l'inscription administrative, a été finalisé avant le 25 août.</w:t>
      </w:r>
      <w:r w:rsidRPr="007F3C0E">
        <w:rPr>
          <w:rFonts w:asciiTheme="minorHAnsi" w:hAnsiTheme="minorHAnsi" w:cstheme="minorHAnsi"/>
          <w:color w:val="000000"/>
          <w:sz w:val="22"/>
          <w:szCs w:val="22"/>
        </w:rPr>
        <w:br/>
      </w:r>
      <w:r w:rsidRPr="007F3C0E">
        <w:rPr>
          <w:rFonts w:asciiTheme="minorHAnsi" w:hAnsiTheme="minorHAnsi" w:cstheme="minorHAnsi"/>
          <w:color w:val="000000"/>
          <w:sz w:val="22"/>
          <w:szCs w:val="22"/>
          <w:shd w:val="clear" w:color="auto" w:fill="FFFFFF"/>
        </w:rPr>
        <w:t>Pour les académies de Mayotte et de La Réunion, le paiement anticipé de la mensualité de septembre s'effectuera au cours du mois d'août compte tenu de la date de la rentrée.</w:t>
      </w:r>
      <w:r>
        <w:br/>
      </w:r>
      <w:r>
        <w:br/>
      </w:r>
      <w:bookmarkStart w:id="0" w:name="_GoBack"/>
      <w:bookmarkEnd w:id="0"/>
      <w:r>
        <w:br/>
      </w:r>
      <w:hyperlink r:id="rId11" w:history="1">
        <w:r w:rsidRPr="007F3C0E">
          <w:rPr>
            <w:rStyle w:val="Lienhypertexte"/>
            <w:rFonts w:asciiTheme="minorHAnsi" w:hAnsiTheme="minorHAnsi" w:cstheme="minorHAnsi"/>
            <w:bCs/>
            <w:sz w:val="22"/>
            <w:szCs w:val="22"/>
          </w:rPr>
          <w:t>Arrêté du 15 avril 2025</w:t>
        </w:r>
      </w:hyperlink>
      <w:r w:rsidRPr="007F3C0E">
        <w:rPr>
          <w:rFonts w:asciiTheme="minorHAnsi" w:hAnsiTheme="minorHAnsi" w:cstheme="minorHAnsi"/>
          <w:bCs/>
          <w:color w:val="auto"/>
          <w:sz w:val="22"/>
          <w:szCs w:val="22"/>
        </w:rPr>
        <w:t xml:space="preserve"> fixant les plafonds de ressources relatifs aux bourses d'enseignement supérieur du ministère chargé de l'enseignement supérieur et de la recherche pour l'année universitaire 2025-2026</w:t>
      </w:r>
    </w:p>
    <w:p w:rsidR="006B0FE3" w:rsidRPr="006B0FE3" w:rsidRDefault="007F3C0E" w:rsidP="006B0FE3">
      <w:r>
        <w:br/>
      </w:r>
      <w:r>
        <w:rPr>
          <w:rFonts w:cstheme="minorHAnsi"/>
          <w:bCs/>
        </w:rPr>
        <w:t>Journal officiel du 19 avril 2025</w:t>
      </w:r>
      <w:r>
        <w:rPr>
          <w:rFonts w:cstheme="minorHAnsi"/>
          <w:bCs/>
        </w:rPr>
        <w:br/>
      </w:r>
      <w:r>
        <w:rPr>
          <w:rFonts w:cstheme="minorHAnsi"/>
          <w:bCs/>
        </w:rPr>
        <w:br/>
      </w:r>
      <w:r w:rsidRPr="007F3C0E">
        <w:rPr>
          <w:rFonts w:cstheme="minorHAnsi"/>
          <w:color w:val="000000"/>
          <w:shd w:val="clear" w:color="auto" w:fill="FFFFFF"/>
        </w:rPr>
        <w:t>Les plafonds de ressources relatifs à l'attribution des bourses d'enseignement supérieur du ministère de l'enseignement supérieur et de la recherche pour l'année universitaire 2025-2026 sont fixés conformément au tableau joint en annexe du présent arrêté.</w:t>
      </w:r>
    </w:p>
    <w:p w:rsidR="00577BD3" w:rsidRDefault="00577BD3" w:rsidP="00577BD3">
      <w:pPr>
        <w:rPr>
          <w:rFonts w:cstheme="minorHAnsi"/>
          <w:b/>
        </w:rPr>
      </w:pPr>
    </w:p>
    <w:sectPr w:rsidR="00577BD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F0" w:rsidRDefault="007315F0" w:rsidP="00943B28">
      <w:pPr>
        <w:spacing w:after="0" w:line="240" w:lineRule="auto"/>
      </w:pPr>
      <w:r>
        <w:separator/>
      </w:r>
    </w:p>
  </w:endnote>
  <w:endnote w:type="continuationSeparator" w:id="0">
    <w:p w:rsidR="007315F0" w:rsidRDefault="007315F0"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7F3C0E">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F0" w:rsidRDefault="007315F0" w:rsidP="00943B28">
      <w:pPr>
        <w:spacing w:after="0" w:line="240" w:lineRule="auto"/>
      </w:pPr>
      <w:r>
        <w:separator/>
      </w:r>
    </w:p>
  </w:footnote>
  <w:footnote w:type="continuationSeparator" w:id="0">
    <w:p w:rsidR="007315F0" w:rsidRDefault="007315F0"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3"/>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31C1"/>
    <w:rsid w:val="0049467C"/>
    <w:rsid w:val="004A4860"/>
    <w:rsid w:val="004B2B29"/>
    <w:rsid w:val="004B3CAC"/>
    <w:rsid w:val="004B7585"/>
    <w:rsid w:val="004C0009"/>
    <w:rsid w:val="004D0004"/>
    <w:rsid w:val="004D008F"/>
    <w:rsid w:val="004E0212"/>
    <w:rsid w:val="004E4224"/>
    <w:rsid w:val="004E4229"/>
    <w:rsid w:val="004F13E7"/>
    <w:rsid w:val="0052310B"/>
    <w:rsid w:val="005240EF"/>
    <w:rsid w:val="005256EC"/>
    <w:rsid w:val="00530597"/>
    <w:rsid w:val="005431F6"/>
    <w:rsid w:val="00545BA6"/>
    <w:rsid w:val="00546A8C"/>
    <w:rsid w:val="00571076"/>
    <w:rsid w:val="00577BD3"/>
    <w:rsid w:val="005828BF"/>
    <w:rsid w:val="0058346F"/>
    <w:rsid w:val="0059701E"/>
    <w:rsid w:val="005A246C"/>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0FE3"/>
    <w:rsid w:val="006B182D"/>
    <w:rsid w:val="006B25CA"/>
    <w:rsid w:val="006B28BD"/>
    <w:rsid w:val="006B4E56"/>
    <w:rsid w:val="006B6C2A"/>
    <w:rsid w:val="006C6087"/>
    <w:rsid w:val="006E0B62"/>
    <w:rsid w:val="006F4CC4"/>
    <w:rsid w:val="00701690"/>
    <w:rsid w:val="00712E7A"/>
    <w:rsid w:val="00713A6A"/>
    <w:rsid w:val="00714C03"/>
    <w:rsid w:val="00714C92"/>
    <w:rsid w:val="00716728"/>
    <w:rsid w:val="0071777C"/>
    <w:rsid w:val="0072010E"/>
    <w:rsid w:val="0072136B"/>
    <w:rsid w:val="0072498B"/>
    <w:rsid w:val="00726F8E"/>
    <w:rsid w:val="0072717D"/>
    <w:rsid w:val="007315F0"/>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E7E95"/>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3912"/>
    <w:rsid w:val="00E156F2"/>
    <w:rsid w:val="00E15CAF"/>
    <w:rsid w:val="00E177B8"/>
    <w:rsid w:val="00E17983"/>
    <w:rsid w:val="00E2138E"/>
    <w:rsid w:val="00E403AE"/>
    <w:rsid w:val="00E63653"/>
    <w:rsid w:val="00E67445"/>
    <w:rsid w:val="00E7518A"/>
    <w:rsid w:val="00E75703"/>
    <w:rsid w:val="00E875BE"/>
    <w:rsid w:val="00E90886"/>
    <w:rsid w:val="00EA0630"/>
    <w:rsid w:val="00EA214F"/>
    <w:rsid w:val="00EA30F6"/>
    <w:rsid w:val="00EA4AB7"/>
    <w:rsid w:val="00EB01E4"/>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8203"/>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1491048" TargetMode="External"/><Relationship Id="rId5" Type="http://schemas.openxmlformats.org/officeDocument/2006/relationships/webSettings" Target="webSettings.xml"/><Relationship Id="rId10" Type="http://schemas.openxmlformats.org/officeDocument/2006/relationships/hyperlink" Target="https://www.legifrance.gouv.fr/jorf/id/JORFTEXT0000514910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0CC1-8BC1-4CA5-872C-01365F5D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467</cp:revision>
  <dcterms:created xsi:type="dcterms:W3CDTF">2021-03-23T13:03:00Z</dcterms:created>
  <dcterms:modified xsi:type="dcterms:W3CDTF">2025-04-22T07:21:00Z</dcterms:modified>
</cp:coreProperties>
</file>