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5121" w14:textId="174D246F" w:rsidR="00523AC5" w:rsidRPr="00F30AA2" w:rsidRDefault="00523AC5" w:rsidP="00F30AA2">
      <w:pPr>
        <w:pStyle w:val="Titre"/>
      </w:pPr>
      <w:r w:rsidRPr="00F30AA2">
        <w:t xml:space="preserve">Enquête </w:t>
      </w:r>
      <w:r w:rsidR="00476D8D">
        <w:t>sur la participation associative</w:t>
      </w:r>
      <w:r w:rsidR="005D761F">
        <w:t xml:space="preserve"> et les dons</w:t>
      </w:r>
      <w:r w:rsidRPr="00F30AA2">
        <w:t xml:space="preserve"> (</w:t>
      </w:r>
      <w:r w:rsidR="00476D8D">
        <w:t>PAR</w:t>
      </w:r>
      <w:r w:rsidR="005D761F">
        <w:t>AD</w:t>
      </w:r>
      <w:r w:rsidRPr="00F30AA2">
        <w:t xml:space="preserve">) </w:t>
      </w:r>
    </w:p>
    <w:p w14:paraId="3D2399FB" w14:textId="7AA41342" w:rsidR="0007506C" w:rsidRPr="0095563B" w:rsidRDefault="0007506C" w:rsidP="00F30AA2">
      <w:pPr>
        <w:pStyle w:val="Titre1"/>
      </w:pPr>
      <w:r w:rsidRPr="0095563B">
        <w:t xml:space="preserve">PRÉSENTATION </w:t>
      </w:r>
    </w:p>
    <w:p w14:paraId="35F9F832" w14:textId="6290D58D" w:rsidR="008C08CD" w:rsidRDefault="00115CAA" w:rsidP="008C08CD">
      <w:pPr>
        <w:jc w:val="both"/>
      </w:pPr>
      <w:r w:rsidRPr="00115CAA">
        <w:rPr>
          <w:b/>
        </w:rPr>
        <w:t>L’</w:t>
      </w:r>
      <w:r w:rsidR="00C7663B">
        <w:rPr>
          <w:b/>
        </w:rPr>
        <w:t>e</w:t>
      </w:r>
      <w:r w:rsidRPr="00115CAA">
        <w:rPr>
          <w:b/>
        </w:rPr>
        <w:t xml:space="preserve">nquête </w:t>
      </w:r>
      <w:r w:rsidR="00C7663B">
        <w:rPr>
          <w:b/>
        </w:rPr>
        <w:t>sur la participation</w:t>
      </w:r>
      <w:r w:rsidRPr="00115CAA">
        <w:rPr>
          <w:b/>
        </w:rPr>
        <w:t xml:space="preserve"> et les dons est une enquête de statistique publique dont la première édition </w:t>
      </w:r>
      <w:r w:rsidR="00C7663B">
        <w:rPr>
          <w:b/>
        </w:rPr>
        <w:t>se déroulera en 2026</w:t>
      </w:r>
      <w:r w:rsidRPr="00115CAA">
        <w:rPr>
          <w:b/>
        </w:rPr>
        <w:t>.</w:t>
      </w:r>
      <w:r w:rsidR="008C08CD" w:rsidRPr="008C08CD">
        <w:t xml:space="preserve"> </w:t>
      </w:r>
      <w:r w:rsidR="00CB2017" w:rsidRPr="00CB2017">
        <w:rPr>
          <w:b/>
        </w:rPr>
        <w:t>L’objectif de cette enquête est d’une part de mieux comprendre les ressorts de la participation associative (type d’association, type de participation, mesure du bénévolat, fréquence, cumul éventuel de fonctions dans une ou plusieurs associations, …) et d’autre part de connaître l’ensemble des dons effectués (dons déductibles des impôts, dons en nature, achats auprès d’associations…) en fonction des caractéristiques sociodémographiques des individus.</w:t>
      </w:r>
      <w:r w:rsidR="00CB2017">
        <w:rPr>
          <w:b/>
        </w:rPr>
        <w:t xml:space="preserve"> </w:t>
      </w:r>
      <w:r w:rsidR="008C08CD" w:rsidRPr="008C08CD">
        <w:t>Cette enquête</w:t>
      </w:r>
      <w:r w:rsidRPr="008C08CD">
        <w:t xml:space="preserve"> </w:t>
      </w:r>
      <w:r w:rsidR="00C7663B">
        <w:t>s’inscrit dans la continuité de l’Enquête nationale sur l’engagement associatif et les dons (</w:t>
      </w:r>
      <w:proofErr w:type="spellStart"/>
      <w:r w:rsidR="00C7663B">
        <w:t>Enead</w:t>
      </w:r>
      <w:proofErr w:type="spellEnd"/>
      <w:r w:rsidR="00C7663B">
        <w:t>), en cherchant à développer et étendre ses résultats</w:t>
      </w:r>
      <w:r w:rsidRPr="008C08CD">
        <w:t>. La réalisation de cette enquête répond au besoin de collecter des données de référence sur l</w:t>
      </w:r>
      <w:r w:rsidR="00C7663B">
        <w:t>es enjeux de participation associative, de bénévolat et des comportements de dons des français</w:t>
      </w:r>
      <w:r w:rsidRPr="008C08CD">
        <w:t>. C’est une nécessité pour la mise en place de politiques publiques et leur évaluation par les institutions et la recherche</w:t>
      </w:r>
      <w:r w:rsidR="00C7663B">
        <w:t xml:space="preserve">, qui avait été soulignée par le Conseil nationale de l’information statistique (CNIS) en 2010, et à laquelle </w:t>
      </w:r>
      <w:proofErr w:type="spellStart"/>
      <w:r w:rsidR="00C7663B">
        <w:t>Enead</w:t>
      </w:r>
      <w:proofErr w:type="spellEnd"/>
      <w:r w:rsidRPr="008C08CD">
        <w:t xml:space="preserve"> </w:t>
      </w:r>
      <w:r w:rsidR="00C7663B">
        <w:t>cherchait déjà à répondre.</w:t>
      </w:r>
    </w:p>
    <w:p w14:paraId="4A5EEAE2" w14:textId="36776097" w:rsidR="007908D7" w:rsidRDefault="007908D7" w:rsidP="00F30AA2">
      <w:pPr>
        <w:pStyle w:val="Titre1"/>
      </w:pPr>
      <w:r>
        <w:t>CARACTÉRISTIQUES TECHNIQUES</w:t>
      </w:r>
    </w:p>
    <w:p w14:paraId="3665AB68" w14:textId="77777777" w:rsidR="007908D7" w:rsidRDefault="007908D7" w:rsidP="0095563B">
      <w:pPr>
        <w:pStyle w:val="Titre2"/>
      </w:pPr>
      <w:r>
        <w:t>NATURE DE L’OPÉRATION</w:t>
      </w:r>
    </w:p>
    <w:p w14:paraId="756D88C6" w14:textId="67E5ECE3" w:rsidR="007908D7" w:rsidRDefault="007908D7" w:rsidP="007908D7">
      <w:r>
        <w:t>Enquête </w:t>
      </w:r>
      <w:r w:rsidR="0095563B">
        <w:t>après des individus</w:t>
      </w:r>
      <w:r>
        <w:t xml:space="preserve"> </w:t>
      </w:r>
    </w:p>
    <w:p w14:paraId="06250586" w14:textId="77777777" w:rsidR="007908D7" w:rsidRDefault="007908D7" w:rsidP="00F30AA2">
      <w:pPr>
        <w:pStyle w:val="Titre2"/>
      </w:pPr>
      <w:r>
        <w:t>UNITÉ STATISTIQUE / CHAMP STATISTIQUE COUVERT</w:t>
      </w:r>
    </w:p>
    <w:p w14:paraId="5551A73E" w14:textId="039A1276" w:rsidR="007908D7" w:rsidRDefault="007908D7" w:rsidP="007908D7">
      <w:r>
        <w:t>Individus de 1</w:t>
      </w:r>
      <w:r w:rsidR="00C7663B">
        <w:t>5</w:t>
      </w:r>
      <w:r>
        <w:t xml:space="preserve"> ans et plus</w:t>
      </w:r>
    </w:p>
    <w:p w14:paraId="3889CCE4" w14:textId="77777777" w:rsidR="007908D7" w:rsidRDefault="007908D7" w:rsidP="00F30AA2">
      <w:pPr>
        <w:pStyle w:val="Titre2"/>
      </w:pPr>
      <w:r>
        <w:t>ZONE GÉOGRAPHIQUE DE RÉFÉRENCE</w:t>
      </w:r>
    </w:p>
    <w:p w14:paraId="198618BA" w14:textId="31600157" w:rsidR="007908D7" w:rsidRPr="009D6420" w:rsidRDefault="009D6420" w:rsidP="007908D7">
      <w:r w:rsidRPr="009D6420">
        <w:t>France entière</w:t>
      </w:r>
      <w:r w:rsidR="0026363D">
        <w:t xml:space="preserve"> (y compris </w:t>
      </w:r>
      <w:r w:rsidR="008800B4">
        <w:t>DROM : Martinique, Guadeloupe, Guyane, La Réunion, Mayotte</w:t>
      </w:r>
      <w:r w:rsidR="0026363D">
        <w:t>)</w:t>
      </w:r>
    </w:p>
    <w:p w14:paraId="486F5F80" w14:textId="77777777" w:rsidR="007908D7" w:rsidRDefault="007908D7" w:rsidP="00F30AA2">
      <w:pPr>
        <w:pStyle w:val="Titre2"/>
      </w:pPr>
      <w:r>
        <w:t>TAILLE DES DONNÉES</w:t>
      </w:r>
    </w:p>
    <w:p w14:paraId="73AF99B9" w14:textId="53041FC3" w:rsidR="007908D7" w:rsidRDefault="00C7663B" w:rsidP="007908D7">
      <w:r>
        <w:t>30 000 individus sollicités – entre 15 000 et 20 000 questionnaires complets attendus.</w:t>
      </w:r>
    </w:p>
    <w:p w14:paraId="32A94173" w14:textId="77777777" w:rsidR="007908D7" w:rsidRDefault="007908D7" w:rsidP="00F30AA2">
      <w:pPr>
        <w:pStyle w:val="Titre2"/>
      </w:pPr>
      <w:r>
        <w:t>PÉRIODICITÉ DE l’OPÉRATION</w:t>
      </w:r>
    </w:p>
    <w:p w14:paraId="22409A57" w14:textId="6B83384C" w:rsidR="007908D7" w:rsidRDefault="008800B4" w:rsidP="007908D7">
      <w:r>
        <w:t xml:space="preserve">Première édition ; une périodicité tous les 5 ans </w:t>
      </w:r>
      <w:r w:rsidR="00C7663B">
        <w:t>est</w:t>
      </w:r>
      <w:r>
        <w:t xml:space="preserve"> envisagée</w:t>
      </w:r>
      <w:r w:rsidR="00C7663B">
        <w:t xml:space="preserve"> pour l’avenir</w:t>
      </w:r>
    </w:p>
    <w:p w14:paraId="236DD2F9" w14:textId="77777777" w:rsidR="007908D7" w:rsidRDefault="007908D7" w:rsidP="00F30AA2">
      <w:pPr>
        <w:pStyle w:val="Titre2"/>
      </w:pPr>
      <w:r>
        <w:t>COUVERTURE TEMPORELLE</w:t>
      </w:r>
    </w:p>
    <w:p w14:paraId="749C68A6" w14:textId="0B202417" w:rsidR="008800B4" w:rsidRDefault="008800B4" w:rsidP="008800B4">
      <w:r>
        <w:t xml:space="preserve">La collecte a lieu de </w:t>
      </w:r>
      <w:r w:rsidR="00C7663B">
        <w:t>mars à mai 2026</w:t>
      </w:r>
      <w:r>
        <w:t xml:space="preserve"> et les questions portent sur les 12 mois précédents l’enquête.</w:t>
      </w:r>
    </w:p>
    <w:p w14:paraId="2E332023" w14:textId="7374E1B4" w:rsidR="007908D7" w:rsidRDefault="007908D7" w:rsidP="00F30AA2">
      <w:pPr>
        <w:pStyle w:val="Titre2"/>
      </w:pPr>
      <w:r>
        <w:t>AUTRES ÉLÉMENTS TECHNIQUES</w:t>
      </w:r>
    </w:p>
    <w:p w14:paraId="039B6027" w14:textId="11B0C995" w:rsidR="00011F20" w:rsidRDefault="0036730F" w:rsidP="00011F20">
      <w:pPr>
        <w:jc w:val="both"/>
      </w:pPr>
      <w:r>
        <w:t>L</w:t>
      </w:r>
      <w:r w:rsidR="00011F20">
        <w:t>’édition 202</w:t>
      </w:r>
      <w:r w:rsidR="00C7663B">
        <w:t>6</w:t>
      </w:r>
      <w:r w:rsidR="00011F20">
        <w:t xml:space="preserve"> de </w:t>
      </w:r>
      <w:r w:rsidR="00C7663B">
        <w:t>PARAD</w:t>
      </w:r>
      <w:r w:rsidR="00011F20">
        <w:t xml:space="preserve"> </w:t>
      </w:r>
      <w:r>
        <w:t>a reçu l’avis d’opportunité du CNIS</w:t>
      </w:r>
      <w:r w:rsidR="00C7663B">
        <w:t>, et cherchera à obtenir le label de qualité statistique.</w:t>
      </w:r>
    </w:p>
    <w:p w14:paraId="53E4010A" w14:textId="194DEAA5" w:rsidR="00011F20" w:rsidRPr="004E7B1F" w:rsidRDefault="00011F20" w:rsidP="00011F20">
      <w:pPr>
        <w:jc w:val="both"/>
        <w:rPr>
          <w:u w:val="single"/>
        </w:rPr>
      </w:pPr>
      <w:r>
        <w:rPr>
          <w:u w:val="single"/>
        </w:rPr>
        <w:t>Comitologie</w:t>
      </w:r>
    </w:p>
    <w:p w14:paraId="141425AD" w14:textId="2B56FB45" w:rsidR="0026363D" w:rsidRPr="003842FB" w:rsidRDefault="0026363D" w:rsidP="0095563B">
      <w:pPr>
        <w:jc w:val="both"/>
      </w:pPr>
      <w:r>
        <w:lastRenderedPageBreak/>
        <w:t xml:space="preserve">Un comité scientifique a été </w:t>
      </w:r>
      <w:r w:rsidR="004B0319">
        <w:t xml:space="preserve">constitué afin de solliciter des experts et des partenaires sur les modalités techniques et le questionnaire de l’enquête. Ce comité </w:t>
      </w:r>
      <w:r w:rsidR="004B0319" w:rsidRPr="003842FB">
        <w:t xml:space="preserve">scientifique </w:t>
      </w:r>
      <w:r w:rsidR="00904980" w:rsidRPr="003842FB">
        <w:t>est</w:t>
      </w:r>
      <w:r w:rsidR="004B0319" w:rsidRPr="003842FB">
        <w:t xml:space="preserve"> composé de </w:t>
      </w:r>
      <w:r w:rsidR="003842FB" w:rsidRPr="003842FB">
        <w:t>membres</w:t>
      </w:r>
      <w:r w:rsidR="004B0319" w:rsidRPr="003842FB">
        <w:t xml:space="preserve"> de </w:t>
      </w:r>
      <w:r w:rsidR="003842FB" w:rsidRPr="003842FB">
        <w:t xml:space="preserve">l’INJEP, de </w:t>
      </w:r>
      <w:r w:rsidR="004B0319" w:rsidRPr="003842FB">
        <w:t xml:space="preserve">la Direction </w:t>
      </w:r>
      <w:r w:rsidR="003842FB" w:rsidRPr="003842FB">
        <w:t>de la Jeunesse, de l’Education Populaire et de la Vie Associative</w:t>
      </w:r>
      <w:r w:rsidR="003842FB">
        <w:t xml:space="preserve"> (DJEPVA)</w:t>
      </w:r>
      <w:r w:rsidR="003842FB" w:rsidRPr="003842FB">
        <w:t xml:space="preserve"> et de l’Insee,</w:t>
      </w:r>
      <w:r w:rsidR="004B0319" w:rsidRPr="003842FB">
        <w:t xml:space="preserve"> de représentants </w:t>
      </w:r>
      <w:r w:rsidR="003842FB" w:rsidRPr="003842FB">
        <w:t>du secteur associatif</w:t>
      </w:r>
      <w:r w:rsidR="004B0319" w:rsidRPr="003842FB">
        <w:t xml:space="preserve"> et de plusieurs chercheurs </w:t>
      </w:r>
      <w:r w:rsidR="003842FB" w:rsidRPr="003842FB">
        <w:t>universitaires spécialistes de ces thématiques</w:t>
      </w:r>
      <w:r w:rsidR="004B0319" w:rsidRPr="003842FB">
        <w:t>.</w:t>
      </w:r>
    </w:p>
    <w:p w14:paraId="27A5E468" w14:textId="0F19C29C" w:rsidR="00011F20" w:rsidRPr="0095563B" w:rsidRDefault="00011F20" w:rsidP="0095563B">
      <w:pPr>
        <w:jc w:val="both"/>
        <w:rPr>
          <w:u w:val="single"/>
        </w:rPr>
      </w:pPr>
      <w:r w:rsidRPr="003842FB">
        <w:rPr>
          <w:u w:val="single"/>
        </w:rPr>
        <w:t>Protocole de collecte</w:t>
      </w:r>
    </w:p>
    <w:p w14:paraId="10FF6144" w14:textId="77777777" w:rsidR="003842FB" w:rsidRDefault="003842FB" w:rsidP="003C6CCF">
      <w:pPr>
        <w:jc w:val="both"/>
      </w:pPr>
      <w:r w:rsidRPr="003842FB">
        <w:t>L’opération de collecte a été confiée à Ipsos, sélectionné dans le cadre d’un appel d’offres ouvert.</w:t>
      </w:r>
    </w:p>
    <w:p w14:paraId="2D4951A6" w14:textId="77777777" w:rsidR="00C7663B" w:rsidRDefault="0026587A" w:rsidP="003C6CCF">
      <w:pPr>
        <w:jc w:val="both"/>
      </w:pPr>
      <w:r w:rsidRPr="0026587A">
        <w:t xml:space="preserve">Une phase pilote </w:t>
      </w:r>
      <w:r w:rsidR="00C7663B">
        <w:t xml:space="preserve">sera </w:t>
      </w:r>
      <w:r w:rsidRPr="0026587A">
        <w:t xml:space="preserve">réalisée en </w:t>
      </w:r>
      <w:r w:rsidR="00C7663B">
        <w:t>sept</w:t>
      </w:r>
      <w:r w:rsidRPr="0026587A">
        <w:t>embre 202</w:t>
      </w:r>
      <w:r w:rsidR="00C7663B">
        <w:t>5 pour valider le questionnaire et le protocole.</w:t>
      </w:r>
    </w:p>
    <w:p w14:paraId="78FCF513" w14:textId="1EEC64BD" w:rsidR="003842FB" w:rsidRDefault="003842FB" w:rsidP="003C6CCF">
      <w:pPr>
        <w:jc w:val="both"/>
      </w:pPr>
      <w:r>
        <w:t xml:space="preserve">La collecte </w:t>
      </w:r>
      <w:r w:rsidR="00C7663B">
        <w:t>sera</w:t>
      </w:r>
      <w:r>
        <w:t xml:space="preserve"> réalisée </w:t>
      </w:r>
      <w:r w:rsidR="0026587A" w:rsidRPr="0026587A">
        <w:t xml:space="preserve">de </w:t>
      </w:r>
      <w:r w:rsidR="00C7663B">
        <w:t>mars à mai</w:t>
      </w:r>
      <w:r w:rsidR="0026587A" w:rsidRPr="0026587A">
        <w:t xml:space="preserve"> 202</w:t>
      </w:r>
      <w:r w:rsidR="00C7663B">
        <w:t>6</w:t>
      </w:r>
      <w:r w:rsidR="0026587A" w:rsidRPr="0026587A">
        <w:t xml:space="preserve"> </w:t>
      </w:r>
      <w:r>
        <w:t>en</w:t>
      </w:r>
      <w:r w:rsidR="007908D7">
        <w:t xml:space="preserve"> multimode : </w:t>
      </w:r>
      <w:r w:rsidR="003C6CCF">
        <w:t>p</w:t>
      </w:r>
      <w:r w:rsidR="009C5B14">
        <w:t>ar internet (CAWI)</w:t>
      </w:r>
      <w:r w:rsidR="00C7663B">
        <w:t xml:space="preserve"> et par papier (PAPI)</w:t>
      </w:r>
      <w:r w:rsidR="003C6CCF">
        <w:t xml:space="preserve"> en métropole</w:t>
      </w:r>
      <w:r w:rsidR="009C5B14">
        <w:t xml:space="preserve"> et </w:t>
      </w:r>
      <w:r w:rsidR="003C6CCF">
        <w:t>dans les DROM</w:t>
      </w:r>
      <w:r>
        <w:t xml:space="preserve">. </w:t>
      </w:r>
      <w:r w:rsidR="00C7663B">
        <w:t>Des relances par SMS et téléphone sont néanmoins prévues pour atteindre tous les publics, y-compris les plus éloignés du numérique.</w:t>
      </w:r>
    </w:p>
    <w:p w14:paraId="610DDA5F" w14:textId="3C7EFF87" w:rsidR="00011F20" w:rsidRPr="004E7B1F" w:rsidRDefault="00752C53" w:rsidP="00011F20">
      <w:pPr>
        <w:jc w:val="both"/>
        <w:rPr>
          <w:u w:val="single"/>
        </w:rPr>
      </w:pPr>
      <w:r>
        <w:rPr>
          <w:u w:val="single"/>
        </w:rPr>
        <w:t>É</w:t>
      </w:r>
      <w:r w:rsidR="00011F20">
        <w:rPr>
          <w:u w:val="single"/>
        </w:rPr>
        <w:t>chantillonnage</w:t>
      </w:r>
    </w:p>
    <w:p w14:paraId="3CFC3B84" w14:textId="43E69CF2" w:rsidR="00A7131C" w:rsidRDefault="00C7663B" w:rsidP="0095563B">
      <w:pPr>
        <w:pStyle w:val="Paragraphedeliste"/>
        <w:numPr>
          <w:ilvl w:val="0"/>
          <w:numId w:val="8"/>
        </w:numPr>
        <w:jc w:val="both"/>
      </w:pPr>
      <w:r>
        <w:t>Un échantillon représentatif de la population française</w:t>
      </w:r>
      <w:r w:rsidR="00CB2017">
        <w:t xml:space="preserve"> (stratifié par âge, région de résidence, type de ménage)</w:t>
      </w:r>
      <w:r>
        <w:t xml:space="preserve"> a été tiré par l’Insee dans les bases fiscales (</w:t>
      </w:r>
      <w:proofErr w:type="spellStart"/>
      <w:r>
        <w:t>Fidéli</w:t>
      </w:r>
      <w:proofErr w:type="spellEnd"/>
      <w:r w:rsidR="003C6CCF">
        <w:t>).</w:t>
      </w:r>
      <w:r w:rsidR="003842FB">
        <w:t xml:space="preserve"> </w:t>
      </w:r>
    </w:p>
    <w:p w14:paraId="33CFD5ED" w14:textId="011FD260" w:rsidR="003C6CCF" w:rsidRDefault="003C6CCF" w:rsidP="00CB2017">
      <w:pPr>
        <w:ind w:left="360"/>
        <w:jc w:val="both"/>
      </w:pPr>
    </w:p>
    <w:p w14:paraId="41B9A39B" w14:textId="3BEBF925" w:rsidR="00E305EA" w:rsidRDefault="007908D7" w:rsidP="0095563B">
      <w:r w:rsidRPr="0095563B">
        <w:rPr>
          <w:u w:val="single"/>
        </w:rPr>
        <w:t>Durée du questionnaire</w:t>
      </w:r>
      <w:r>
        <w:t xml:space="preserve"> : </w:t>
      </w:r>
      <w:r w:rsidR="00F04718">
        <w:t xml:space="preserve">Environ </w:t>
      </w:r>
      <w:r w:rsidR="00204B39">
        <w:t>2</w:t>
      </w:r>
      <w:r w:rsidR="00CB2017">
        <w:t>5</w:t>
      </w:r>
      <w:r w:rsidR="00393B9E">
        <w:t xml:space="preserve"> </w:t>
      </w:r>
      <w:r w:rsidR="00F04718">
        <w:t>minutes</w:t>
      </w:r>
      <w:r w:rsidR="00104C3D">
        <w:t>.</w:t>
      </w:r>
    </w:p>
    <w:p w14:paraId="7761F564" w14:textId="77777777" w:rsidR="007908D7" w:rsidRDefault="007908D7" w:rsidP="00F30AA2">
      <w:pPr>
        <w:pStyle w:val="Titre1"/>
      </w:pPr>
      <w:r>
        <w:t>SERVICE PRODUCTEUR ET DIFFUSION</w:t>
      </w:r>
    </w:p>
    <w:p w14:paraId="040FF105" w14:textId="77777777" w:rsidR="007908D7" w:rsidRDefault="007908D7" w:rsidP="0095563B">
      <w:pPr>
        <w:pStyle w:val="Titre2"/>
      </w:pPr>
      <w:r>
        <w:t>SERVICE(S) PRODUCTEURS(S)</w:t>
      </w:r>
    </w:p>
    <w:p w14:paraId="729E11AC" w14:textId="4319A666" w:rsidR="007908D7" w:rsidRDefault="007908D7" w:rsidP="00724312">
      <w:pPr>
        <w:jc w:val="both"/>
      </w:pPr>
      <w:r>
        <w:t>Maitrise d’ouvrage : INJEP</w:t>
      </w:r>
    </w:p>
    <w:p w14:paraId="3518F0EA" w14:textId="5435D7D9" w:rsidR="007908D7" w:rsidRPr="009F6A3F" w:rsidRDefault="007908D7" w:rsidP="00724312">
      <w:pPr>
        <w:jc w:val="both"/>
      </w:pPr>
      <w:r>
        <w:t>Maitrise d’œuvre :</w:t>
      </w:r>
      <w:r w:rsidR="00B06ED6">
        <w:t> </w:t>
      </w:r>
      <w:r w:rsidR="00B50B35">
        <w:t>IPSOS</w:t>
      </w:r>
      <w:r w:rsidR="00A10B98">
        <w:t xml:space="preserve"> </w:t>
      </w:r>
    </w:p>
    <w:p w14:paraId="2C3AF106" w14:textId="45BE316C" w:rsidR="00AA2C56" w:rsidRDefault="00AA2C56" w:rsidP="00F30AA2">
      <w:pPr>
        <w:pStyle w:val="Titre2"/>
      </w:pPr>
      <w:r>
        <w:t>FINANCEURS(S)</w:t>
      </w:r>
    </w:p>
    <w:p w14:paraId="6C3D2F32" w14:textId="24841AF3" w:rsidR="00AA2C56" w:rsidRDefault="00AD40D8" w:rsidP="00AA2C56">
      <w:pPr>
        <w:jc w:val="both"/>
      </w:pPr>
      <w:r>
        <w:t>INJEP</w:t>
      </w:r>
      <w:r w:rsidR="00AA2C56">
        <w:t>.</w:t>
      </w:r>
    </w:p>
    <w:p w14:paraId="18DF1D8C" w14:textId="77777777" w:rsidR="007908D7" w:rsidRDefault="007908D7" w:rsidP="00F30AA2">
      <w:pPr>
        <w:pStyle w:val="Titre2"/>
      </w:pPr>
      <w:r>
        <w:t>DIFFUSION DES DONNÉES</w:t>
      </w:r>
    </w:p>
    <w:p w14:paraId="427D43D9" w14:textId="32423779" w:rsidR="007908D7" w:rsidRDefault="007908D7" w:rsidP="007908D7">
      <w:r>
        <w:t>Date de publication </w:t>
      </w:r>
      <w:r w:rsidR="00011F20">
        <w:t xml:space="preserve">des premiers résultats </w:t>
      </w:r>
      <w:r>
        <w:t xml:space="preserve">: </w:t>
      </w:r>
      <w:r w:rsidR="00011F20">
        <w:t xml:space="preserve">second </w:t>
      </w:r>
      <w:r w:rsidR="003D1A3B">
        <w:t>se</w:t>
      </w:r>
      <w:r w:rsidR="00B06ED6">
        <w:t>mestre 202</w:t>
      </w:r>
      <w:r w:rsidR="00CB2017">
        <w:t>6</w:t>
      </w:r>
      <w:r>
        <w:t xml:space="preserve"> </w:t>
      </w:r>
    </w:p>
    <w:p w14:paraId="41F04BB5" w14:textId="7D7EC00E" w:rsidR="00A61C80" w:rsidRDefault="007908D7" w:rsidP="007908D7">
      <w:pPr>
        <w:pStyle w:val="Titre2"/>
        <w:rPr>
          <w:rFonts w:asciiTheme="minorHAnsi" w:eastAsiaTheme="minorHAnsi" w:hAnsiTheme="minorHAnsi" w:cstheme="minorBidi"/>
          <w:b w:val="0"/>
          <w:bCs w:val="0"/>
          <w:color w:val="auto"/>
          <w:sz w:val="22"/>
          <w:szCs w:val="22"/>
        </w:rPr>
      </w:pPr>
      <w:r>
        <w:t>CITATION DE LA SOURCE</w:t>
      </w:r>
    </w:p>
    <w:p w14:paraId="608E635E" w14:textId="6EE78230" w:rsidR="00A61C80" w:rsidRPr="00D36DBC" w:rsidRDefault="007908D7" w:rsidP="0095563B">
      <w:pPr>
        <w:jc w:val="both"/>
      </w:pPr>
      <w:r w:rsidRPr="00197D56">
        <w:t xml:space="preserve">Source : </w:t>
      </w:r>
      <w:r w:rsidR="0026587A">
        <w:t>INJEP</w:t>
      </w:r>
      <w:r w:rsidR="00EE25D0">
        <w:t xml:space="preserve">, </w:t>
      </w:r>
      <w:r w:rsidR="00CB2017">
        <w:t>PARAD 2026</w:t>
      </w:r>
      <w:r w:rsidR="003F37AC">
        <w:t>.</w:t>
      </w:r>
    </w:p>
    <w:p w14:paraId="69EE3C65" w14:textId="77777777" w:rsidR="00A61C80" w:rsidRDefault="00A61C80" w:rsidP="00A61C80">
      <w:pPr>
        <w:pStyle w:val="Titre2"/>
      </w:pPr>
      <w:r>
        <w:t xml:space="preserve">STATISTIQUE PUBLIQUE </w:t>
      </w:r>
    </w:p>
    <w:p w14:paraId="1FEB21C5" w14:textId="61AE2249" w:rsidR="00D45C32" w:rsidRDefault="00A61C80" w:rsidP="00ED34F3">
      <w:pPr>
        <w:jc w:val="both"/>
      </w:pPr>
      <w:r>
        <w:t>Avis d’opportunité favorable émis par le C</w:t>
      </w:r>
      <w:r w:rsidR="00011F20">
        <w:t>onseil national de l’information statistique (CNIS)</w:t>
      </w:r>
      <w:r>
        <w:t xml:space="preserve"> </w:t>
      </w:r>
      <w:r w:rsidR="00DD0344">
        <w:t>le</w:t>
      </w:r>
      <w:r>
        <w:t xml:space="preserve"> </w:t>
      </w:r>
      <w:r w:rsidR="00D76B6B" w:rsidRPr="00D903BD">
        <w:rPr>
          <w:highlight w:val="yellow"/>
        </w:rPr>
        <w:t>1</w:t>
      </w:r>
      <w:r w:rsidR="00D76B6B" w:rsidRPr="00D903BD">
        <w:rPr>
          <w:highlight w:val="yellow"/>
          <w:vertAlign w:val="superscript"/>
        </w:rPr>
        <w:t>er</w:t>
      </w:r>
      <w:r w:rsidR="00D76B6B" w:rsidRPr="00D903BD">
        <w:rPr>
          <w:highlight w:val="yellow"/>
        </w:rPr>
        <w:t xml:space="preserve"> janvier 2025</w:t>
      </w:r>
      <w:r w:rsidR="00DD0344">
        <w:t>,</w:t>
      </w:r>
      <w:r>
        <w:t xml:space="preserve"> </w:t>
      </w:r>
      <w:r w:rsidR="00DD0344">
        <w:t xml:space="preserve">suite à la consultation </w:t>
      </w:r>
      <w:r w:rsidR="00CB2017">
        <w:t>organisée le 26 novembre 2024</w:t>
      </w:r>
      <w:r w:rsidR="00DD0344">
        <w:t xml:space="preserve"> auprès des membres de </w:t>
      </w:r>
      <w:r>
        <w:t>la commission « Démographie et questions sociales »</w:t>
      </w:r>
    </w:p>
    <w:p w14:paraId="24AB5902" w14:textId="5D386C8C" w:rsidR="00A61C80" w:rsidRDefault="00CB2017" w:rsidP="00CB2017">
      <w:r w:rsidRPr="00CB2017">
        <w:t>https://www.cnis.fr/enquetes/participation-associative-et-les-dons-enpad-enquete-nationale-sur-la/</w:t>
      </w:r>
    </w:p>
    <w:sectPr w:rsidR="00A61C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0A1B" w14:textId="77777777" w:rsidR="001D66DE" w:rsidRDefault="001D66DE" w:rsidP="00E706A6">
      <w:pPr>
        <w:spacing w:after="0" w:line="240" w:lineRule="auto"/>
      </w:pPr>
      <w:r>
        <w:separator/>
      </w:r>
    </w:p>
  </w:endnote>
  <w:endnote w:type="continuationSeparator" w:id="0">
    <w:p w14:paraId="3F3E22CD" w14:textId="77777777" w:rsidR="001D66DE" w:rsidRDefault="001D66DE" w:rsidP="00E7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621744"/>
      <w:docPartObj>
        <w:docPartGallery w:val="Page Numbers (Bottom of Page)"/>
        <w:docPartUnique/>
      </w:docPartObj>
    </w:sdtPr>
    <w:sdtEndPr/>
    <w:sdtContent>
      <w:p w14:paraId="0F9EDBBE" w14:textId="0281B055" w:rsidR="00BF4A49" w:rsidRDefault="00BF4A49">
        <w:pPr>
          <w:pStyle w:val="Pieddepage"/>
          <w:jc w:val="right"/>
        </w:pPr>
        <w:r>
          <w:fldChar w:fldCharType="begin"/>
        </w:r>
        <w:r>
          <w:instrText>PAGE   \* MERGEFORMAT</w:instrText>
        </w:r>
        <w:r>
          <w:fldChar w:fldCharType="separate"/>
        </w:r>
        <w:r w:rsidR="00C75694">
          <w:rPr>
            <w:noProof/>
          </w:rPr>
          <w:t>1</w:t>
        </w:r>
        <w:r>
          <w:fldChar w:fldCharType="end"/>
        </w:r>
      </w:p>
    </w:sdtContent>
  </w:sdt>
  <w:p w14:paraId="59B36C8A" w14:textId="77777777" w:rsidR="00E706A6" w:rsidRDefault="00E706A6" w:rsidP="0095563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E5C3" w14:textId="77777777" w:rsidR="001D66DE" w:rsidRDefault="001D66DE" w:rsidP="00E706A6">
      <w:pPr>
        <w:spacing w:after="0" w:line="240" w:lineRule="auto"/>
      </w:pPr>
      <w:r>
        <w:separator/>
      </w:r>
    </w:p>
  </w:footnote>
  <w:footnote w:type="continuationSeparator" w:id="0">
    <w:p w14:paraId="259472C7" w14:textId="77777777" w:rsidR="001D66DE" w:rsidRDefault="001D66DE" w:rsidP="00E70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1F7"/>
    <w:multiLevelType w:val="hybridMultilevel"/>
    <w:tmpl w:val="F4F622F6"/>
    <w:lvl w:ilvl="0" w:tplc="325A31CC">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D6BF1"/>
    <w:multiLevelType w:val="hybridMultilevel"/>
    <w:tmpl w:val="70363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783E89"/>
    <w:multiLevelType w:val="multilevel"/>
    <w:tmpl w:val="A558B0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6308A8"/>
    <w:multiLevelType w:val="hybridMultilevel"/>
    <w:tmpl w:val="DDD259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6236F6"/>
    <w:multiLevelType w:val="hybridMultilevel"/>
    <w:tmpl w:val="7256BF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711F7C"/>
    <w:multiLevelType w:val="hybridMultilevel"/>
    <w:tmpl w:val="FC308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925893"/>
    <w:multiLevelType w:val="hybridMultilevel"/>
    <w:tmpl w:val="B2A28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D7"/>
    <w:rsid w:val="00005D73"/>
    <w:rsid w:val="00011F20"/>
    <w:rsid w:val="00041A17"/>
    <w:rsid w:val="000730F5"/>
    <w:rsid w:val="0007506C"/>
    <w:rsid w:val="000919AD"/>
    <w:rsid w:val="000B4EB3"/>
    <w:rsid w:val="000C612F"/>
    <w:rsid w:val="00104C3D"/>
    <w:rsid w:val="00115CAA"/>
    <w:rsid w:val="00134551"/>
    <w:rsid w:val="00145452"/>
    <w:rsid w:val="00156322"/>
    <w:rsid w:val="0019508D"/>
    <w:rsid w:val="001D66DE"/>
    <w:rsid w:val="001E5AA0"/>
    <w:rsid w:val="001F7EC1"/>
    <w:rsid w:val="00204B39"/>
    <w:rsid w:val="00241EA3"/>
    <w:rsid w:val="0026363D"/>
    <w:rsid w:val="0026587A"/>
    <w:rsid w:val="002C2C65"/>
    <w:rsid w:val="00330554"/>
    <w:rsid w:val="0036730F"/>
    <w:rsid w:val="00373A5C"/>
    <w:rsid w:val="00380970"/>
    <w:rsid w:val="003842FB"/>
    <w:rsid w:val="00393B9E"/>
    <w:rsid w:val="003969B5"/>
    <w:rsid w:val="003A3941"/>
    <w:rsid w:val="003A5CB0"/>
    <w:rsid w:val="003C6CCF"/>
    <w:rsid w:val="003D1A3B"/>
    <w:rsid w:val="003F37AC"/>
    <w:rsid w:val="004608E9"/>
    <w:rsid w:val="00476D8D"/>
    <w:rsid w:val="004A58D9"/>
    <w:rsid w:val="004B0319"/>
    <w:rsid w:val="00523AC5"/>
    <w:rsid w:val="00585FCD"/>
    <w:rsid w:val="005C06C2"/>
    <w:rsid w:val="005D761F"/>
    <w:rsid w:val="005E0779"/>
    <w:rsid w:val="00655328"/>
    <w:rsid w:val="00713C0F"/>
    <w:rsid w:val="00724312"/>
    <w:rsid w:val="007262BC"/>
    <w:rsid w:val="00752C53"/>
    <w:rsid w:val="007801D9"/>
    <w:rsid w:val="007908D7"/>
    <w:rsid w:val="007A7179"/>
    <w:rsid w:val="0082188B"/>
    <w:rsid w:val="008800B4"/>
    <w:rsid w:val="008C08CD"/>
    <w:rsid w:val="008C78D9"/>
    <w:rsid w:val="008D6543"/>
    <w:rsid w:val="008E6C22"/>
    <w:rsid w:val="00904980"/>
    <w:rsid w:val="00927AC0"/>
    <w:rsid w:val="00937F76"/>
    <w:rsid w:val="00944012"/>
    <w:rsid w:val="0095563B"/>
    <w:rsid w:val="009C5B14"/>
    <w:rsid w:val="009D6420"/>
    <w:rsid w:val="00A009AA"/>
    <w:rsid w:val="00A022D1"/>
    <w:rsid w:val="00A10B98"/>
    <w:rsid w:val="00A61C80"/>
    <w:rsid w:val="00A7131C"/>
    <w:rsid w:val="00A735A5"/>
    <w:rsid w:val="00AA2C56"/>
    <w:rsid w:val="00AD40D8"/>
    <w:rsid w:val="00B06ED6"/>
    <w:rsid w:val="00B355A8"/>
    <w:rsid w:val="00B50B35"/>
    <w:rsid w:val="00B94591"/>
    <w:rsid w:val="00BF4A49"/>
    <w:rsid w:val="00C01571"/>
    <w:rsid w:val="00C10876"/>
    <w:rsid w:val="00C219A7"/>
    <w:rsid w:val="00C75694"/>
    <w:rsid w:val="00C7663B"/>
    <w:rsid w:val="00CA2315"/>
    <w:rsid w:val="00CB2017"/>
    <w:rsid w:val="00D36DBC"/>
    <w:rsid w:val="00D45C32"/>
    <w:rsid w:val="00D53637"/>
    <w:rsid w:val="00D644F0"/>
    <w:rsid w:val="00D76B6B"/>
    <w:rsid w:val="00D903BD"/>
    <w:rsid w:val="00DD0344"/>
    <w:rsid w:val="00DE019D"/>
    <w:rsid w:val="00E13134"/>
    <w:rsid w:val="00E305EA"/>
    <w:rsid w:val="00E706A6"/>
    <w:rsid w:val="00EC6D51"/>
    <w:rsid w:val="00ED34F3"/>
    <w:rsid w:val="00EE25D0"/>
    <w:rsid w:val="00EF133A"/>
    <w:rsid w:val="00F04718"/>
    <w:rsid w:val="00F30AA2"/>
    <w:rsid w:val="00F550D9"/>
    <w:rsid w:val="00FB2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B75A"/>
  <w15:docId w15:val="{206AA5FB-08F0-48D7-BB1C-29A1D406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D7"/>
    <w:pPr>
      <w:spacing w:after="200" w:line="276" w:lineRule="auto"/>
    </w:pPr>
  </w:style>
  <w:style w:type="paragraph" w:styleId="Titre1">
    <w:name w:val="heading 1"/>
    <w:basedOn w:val="Normal"/>
    <w:next w:val="Normal"/>
    <w:link w:val="Titre1Car"/>
    <w:uiPriority w:val="9"/>
    <w:qFormat/>
    <w:rsid w:val="00F30AA2"/>
    <w:pPr>
      <w:keepNext/>
      <w:keepLines/>
      <w:spacing w:before="480" w:after="0"/>
      <w:outlineLvl w:val="0"/>
    </w:pPr>
    <w:rPr>
      <w:rFonts w:ascii="Cambria" w:eastAsiaTheme="majorEastAsia" w:hAnsi="Cambria"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F30AA2"/>
    <w:pPr>
      <w:keepNext/>
      <w:keepLines/>
      <w:spacing w:before="200" w:after="0"/>
      <w:outlineLvl w:val="1"/>
    </w:pPr>
    <w:rPr>
      <w:rFonts w:ascii="Cambria" w:eastAsiaTheme="majorEastAsia" w:hAnsi="Cambria"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0AA2"/>
    <w:rPr>
      <w:rFonts w:ascii="Cambria" w:eastAsiaTheme="majorEastAsia" w:hAnsi="Cambria" w:cstheme="majorBidi"/>
      <w:b/>
      <w:bCs/>
      <w:color w:val="2F5496" w:themeColor="accent1" w:themeShade="BF"/>
      <w:sz w:val="28"/>
      <w:szCs w:val="28"/>
    </w:rPr>
  </w:style>
  <w:style w:type="character" w:customStyle="1" w:styleId="Titre2Car">
    <w:name w:val="Titre 2 Car"/>
    <w:basedOn w:val="Policepardfaut"/>
    <w:link w:val="Titre2"/>
    <w:uiPriority w:val="9"/>
    <w:rsid w:val="00F30AA2"/>
    <w:rPr>
      <w:rFonts w:ascii="Cambria" w:eastAsiaTheme="majorEastAsia" w:hAnsi="Cambria" w:cstheme="majorBidi"/>
      <w:b/>
      <w:bCs/>
      <w:color w:val="4472C4" w:themeColor="accent1"/>
      <w:sz w:val="26"/>
      <w:szCs w:val="26"/>
    </w:rPr>
  </w:style>
  <w:style w:type="character" w:styleId="Lienhypertexte">
    <w:name w:val="Hyperlink"/>
    <w:basedOn w:val="Policepardfaut"/>
    <w:uiPriority w:val="99"/>
    <w:unhideWhenUsed/>
    <w:rsid w:val="007908D7"/>
    <w:rPr>
      <w:color w:val="0000FF"/>
      <w:u w:val="single"/>
    </w:rPr>
  </w:style>
  <w:style w:type="character" w:styleId="Accentuationlgre">
    <w:name w:val="Subtle Emphasis"/>
    <w:basedOn w:val="Policepardfaut"/>
    <w:uiPriority w:val="19"/>
    <w:qFormat/>
    <w:rsid w:val="007908D7"/>
    <w:rPr>
      <w:i/>
      <w:iCs/>
      <w:color w:val="404040" w:themeColor="text1" w:themeTint="BF"/>
    </w:rPr>
  </w:style>
  <w:style w:type="paragraph" w:styleId="Textedebulles">
    <w:name w:val="Balloon Text"/>
    <w:basedOn w:val="Normal"/>
    <w:link w:val="TextedebullesCar"/>
    <w:uiPriority w:val="99"/>
    <w:semiHidden/>
    <w:unhideWhenUsed/>
    <w:rsid w:val="00B06E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ED6"/>
    <w:rPr>
      <w:rFonts w:ascii="Segoe UI" w:hAnsi="Segoe UI" w:cs="Segoe UI"/>
      <w:sz w:val="18"/>
      <w:szCs w:val="18"/>
    </w:rPr>
  </w:style>
  <w:style w:type="paragraph" w:styleId="Titre">
    <w:name w:val="Title"/>
    <w:basedOn w:val="Normal"/>
    <w:next w:val="Normal"/>
    <w:link w:val="TitreCar"/>
    <w:uiPriority w:val="10"/>
    <w:qFormat/>
    <w:rsid w:val="00F30AA2"/>
    <w:pPr>
      <w:pBdr>
        <w:bottom w:val="single" w:sz="8" w:space="4" w:color="4472C4" w:themeColor="accent1"/>
      </w:pBdr>
      <w:spacing w:after="300" w:line="240" w:lineRule="auto"/>
      <w:contextualSpacing/>
    </w:pPr>
    <w:rPr>
      <w:rFonts w:ascii="Cambria" w:eastAsiaTheme="majorEastAsia" w:hAnsi="Cambria"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F30AA2"/>
    <w:rPr>
      <w:rFonts w:ascii="Cambria" w:eastAsiaTheme="majorEastAsia" w:hAnsi="Cambria" w:cstheme="majorBidi"/>
      <w:color w:val="323E4F" w:themeColor="text2" w:themeShade="BF"/>
      <w:spacing w:val="5"/>
      <w:kern w:val="28"/>
      <w:sz w:val="52"/>
      <w:szCs w:val="52"/>
    </w:rPr>
  </w:style>
  <w:style w:type="paragraph" w:styleId="Paragraphedeliste">
    <w:name w:val="List Paragraph"/>
    <w:basedOn w:val="Normal"/>
    <w:uiPriority w:val="34"/>
    <w:qFormat/>
    <w:rsid w:val="00CA2315"/>
    <w:pPr>
      <w:ind w:left="720"/>
      <w:contextualSpacing/>
    </w:pPr>
  </w:style>
  <w:style w:type="paragraph" w:styleId="En-tte">
    <w:name w:val="header"/>
    <w:basedOn w:val="Normal"/>
    <w:link w:val="En-tteCar"/>
    <w:uiPriority w:val="99"/>
    <w:unhideWhenUsed/>
    <w:rsid w:val="00E706A6"/>
    <w:pPr>
      <w:tabs>
        <w:tab w:val="center" w:pos="4536"/>
        <w:tab w:val="right" w:pos="9072"/>
      </w:tabs>
      <w:spacing w:after="0" w:line="240" w:lineRule="auto"/>
    </w:pPr>
  </w:style>
  <w:style w:type="character" w:customStyle="1" w:styleId="En-tteCar">
    <w:name w:val="En-tête Car"/>
    <w:basedOn w:val="Policepardfaut"/>
    <w:link w:val="En-tte"/>
    <w:uiPriority w:val="99"/>
    <w:rsid w:val="00E706A6"/>
  </w:style>
  <w:style w:type="paragraph" w:styleId="Pieddepage">
    <w:name w:val="footer"/>
    <w:basedOn w:val="Normal"/>
    <w:link w:val="PieddepageCar"/>
    <w:uiPriority w:val="99"/>
    <w:unhideWhenUsed/>
    <w:rsid w:val="00E706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06A6"/>
  </w:style>
  <w:style w:type="paragraph" w:styleId="Notedebasdepage">
    <w:name w:val="footnote text"/>
    <w:basedOn w:val="Normal"/>
    <w:link w:val="NotedebasdepageCar"/>
    <w:uiPriority w:val="99"/>
    <w:semiHidden/>
    <w:unhideWhenUsed/>
    <w:rsid w:val="002636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363D"/>
    <w:rPr>
      <w:sz w:val="20"/>
      <w:szCs w:val="20"/>
    </w:rPr>
  </w:style>
  <w:style w:type="character" w:styleId="Appelnotedebasdep">
    <w:name w:val="footnote reference"/>
    <w:basedOn w:val="Policepardfaut"/>
    <w:uiPriority w:val="99"/>
    <w:semiHidden/>
    <w:unhideWhenUsed/>
    <w:rsid w:val="0026363D"/>
    <w:rPr>
      <w:vertAlign w:val="superscript"/>
    </w:rPr>
  </w:style>
  <w:style w:type="character" w:styleId="Marquedecommentaire">
    <w:name w:val="annotation reference"/>
    <w:basedOn w:val="Policepardfaut"/>
    <w:uiPriority w:val="99"/>
    <w:semiHidden/>
    <w:unhideWhenUsed/>
    <w:rsid w:val="00904980"/>
    <w:rPr>
      <w:sz w:val="16"/>
      <w:szCs w:val="16"/>
    </w:rPr>
  </w:style>
  <w:style w:type="paragraph" w:styleId="Commentaire">
    <w:name w:val="annotation text"/>
    <w:basedOn w:val="Normal"/>
    <w:link w:val="CommentaireCar"/>
    <w:uiPriority w:val="99"/>
    <w:semiHidden/>
    <w:unhideWhenUsed/>
    <w:rsid w:val="00904980"/>
    <w:pPr>
      <w:spacing w:line="240" w:lineRule="auto"/>
    </w:pPr>
    <w:rPr>
      <w:sz w:val="20"/>
      <w:szCs w:val="20"/>
    </w:rPr>
  </w:style>
  <w:style w:type="character" w:customStyle="1" w:styleId="CommentaireCar">
    <w:name w:val="Commentaire Car"/>
    <w:basedOn w:val="Policepardfaut"/>
    <w:link w:val="Commentaire"/>
    <w:uiPriority w:val="99"/>
    <w:semiHidden/>
    <w:rsid w:val="00904980"/>
    <w:rPr>
      <w:sz w:val="20"/>
      <w:szCs w:val="20"/>
    </w:rPr>
  </w:style>
  <w:style w:type="paragraph" w:styleId="Objetducommentaire">
    <w:name w:val="annotation subject"/>
    <w:basedOn w:val="Commentaire"/>
    <w:next w:val="Commentaire"/>
    <w:link w:val="ObjetducommentaireCar"/>
    <w:uiPriority w:val="99"/>
    <w:semiHidden/>
    <w:unhideWhenUsed/>
    <w:rsid w:val="00904980"/>
    <w:rPr>
      <w:b/>
      <w:bCs/>
    </w:rPr>
  </w:style>
  <w:style w:type="character" w:customStyle="1" w:styleId="ObjetducommentaireCar">
    <w:name w:val="Objet du commentaire Car"/>
    <w:basedOn w:val="CommentaireCar"/>
    <w:link w:val="Objetducommentaire"/>
    <w:uiPriority w:val="99"/>
    <w:semiHidden/>
    <w:rsid w:val="009049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5851">
      <w:bodyDiv w:val="1"/>
      <w:marLeft w:val="0"/>
      <w:marRight w:val="0"/>
      <w:marTop w:val="0"/>
      <w:marBottom w:val="0"/>
      <w:divBdr>
        <w:top w:val="none" w:sz="0" w:space="0" w:color="auto"/>
        <w:left w:val="none" w:sz="0" w:space="0" w:color="auto"/>
        <w:bottom w:val="none" w:sz="0" w:space="0" w:color="auto"/>
        <w:right w:val="none" w:sz="0" w:space="0" w:color="auto"/>
      </w:divBdr>
    </w:div>
    <w:div w:id="815874908">
      <w:bodyDiv w:val="1"/>
      <w:marLeft w:val="0"/>
      <w:marRight w:val="0"/>
      <w:marTop w:val="0"/>
      <w:marBottom w:val="0"/>
      <w:divBdr>
        <w:top w:val="none" w:sz="0" w:space="0" w:color="auto"/>
        <w:left w:val="none" w:sz="0" w:space="0" w:color="auto"/>
        <w:bottom w:val="none" w:sz="0" w:space="0" w:color="auto"/>
        <w:right w:val="none" w:sz="0" w:space="0" w:color="auto"/>
      </w:divBdr>
    </w:div>
    <w:div w:id="1121461237">
      <w:bodyDiv w:val="1"/>
      <w:marLeft w:val="0"/>
      <w:marRight w:val="0"/>
      <w:marTop w:val="0"/>
      <w:marBottom w:val="0"/>
      <w:divBdr>
        <w:top w:val="none" w:sz="0" w:space="0" w:color="auto"/>
        <w:left w:val="none" w:sz="0" w:space="0" w:color="auto"/>
        <w:bottom w:val="none" w:sz="0" w:space="0" w:color="auto"/>
        <w:right w:val="none" w:sz="0" w:space="0" w:color="auto"/>
      </w:divBdr>
    </w:div>
    <w:div w:id="1233934105">
      <w:bodyDiv w:val="1"/>
      <w:marLeft w:val="0"/>
      <w:marRight w:val="0"/>
      <w:marTop w:val="0"/>
      <w:marBottom w:val="0"/>
      <w:divBdr>
        <w:top w:val="none" w:sz="0" w:space="0" w:color="auto"/>
        <w:left w:val="none" w:sz="0" w:space="0" w:color="auto"/>
        <w:bottom w:val="none" w:sz="0" w:space="0" w:color="auto"/>
        <w:right w:val="none" w:sz="0" w:space="0" w:color="auto"/>
      </w:divBdr>
    </w:div>
    <w:div w:id="19904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BB07-3840-47FF-BE5E-6F68A035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587</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Alban</dc:creator>
  <cp:keywords/>
  <dc:description/>
  <cp:lastModifiedBy>ALIX GAUTHIER</cp:lastModifiedBy>
  <cp:revision>5</cp:revision>
  <cp:lastPrinted>2021-10-04T14:31:00Z</cp:lastPrinted>
  <dcterms:created xsi:type="dcterms:W3CDTF">2025-07-28T15:47:00Z</dcterms:created>
  <dcterms:modified xsi:type="dcterms:W3CDTF">2025-07-28T16:29:00Z</dcterms:modified>
</cp:coreProperties>
</file>