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w:t>
      </w:r>
      <w:r w:rsidR="001E7C31">
        <w:rPr>
          <w:b/>
        </w:rPr>
        <w:t>1</w:t>
      </w:r>
      <w:r w:rsidR="00E67445">
        <w:rPr>
          <w:b/>
        </w:rPr>
        <w:t xml:space="preserve"> </w:t>
      </w:r>
      <w:r w:rsidR="00146209">
        <w:rPr>
          <w:b/>
        </w:rPr>
        <w:t xml:space="preserve">du </w:t>
      </w:r>
      <w:r w:rsidR="001E7C31">
        <w:rPr>
          <w:b/>
        </w:rPr>
        <w:t>17</w:t>
      </w:r>
      <w:r w:rsidR="00DB2C75">
        <w:rPr>
          <w:b/>
        </w:rPr>
        <w:t xml:space="preserve"> septembre </w:t>
      </w:r>
      <w:r w:rsidR="00E67445">
        <w:rPr>
          <w:b/>
        </w:rPr>
        <w:t>202</w:t>
      </w:r>
      <w:r w:rsidR="00146209">
        <w:rPr>
          <w:b/>
        </w:rPr>
        <w:t>5</w:t>
      </w:r>
    </w:p>
    <w:p w:rsidR="00205FF4" w:rsidRDefault="00BD5931" w:rsidP="00BD5931">
      <w:pPr>
        <w:pStyle w:val="Titre1"/>
        <w:shd w:val="clear" w:color="auto" w:fill="FFFFFF"/>
        <w:spacing w:before="161" w:after="345" w:line="240" w:lineRule="atLeast"/>
        <w:jc w:val="center"/>
        <w:rPr>
          <w:rFonts w:asciiTheme="minorHAnsi" w:hAnsiTheme="minorHAnsi" w:cstheme="minorHAnsi"/>
          <w:b/>
          <w:color w:val="auto"/>
          <w:sz w:val="22"/>
          <w:szCs w:val="22"/>
        </w:rPr>
      </w:pPr>
      <w:r w:rsidRPr="00BD5931">
        <w:rPr>
          <w:rFonts w:asciiTheme="minorHAnsi" w:hAnsiTheme="minorHAnsi" w:cstheme="minorHAnsi"/>
          <w:b/>
          <w:color w:val="auto"/>
          <w:sz w:val="22"/>
          <w:szCs w:val="22"/>
        </w:rPr>
        <w:t>Education : école inclusive, pôles d'appui à la scolarité et diplôme national du Brevet</w:t>
      </w:r>
    </w:p>
    <w:p w:rsidR="00BD5931" w:rsidRDefault="00BD5931" w:rsidP="00BD5931"/>
    <w:p w:rsidR="00BD5931" w:rsidRPr="00BD5931" w:rsidRDefault="00BD5931" w:rsidP="00BD5931">
      <w:pPr>
        <w:pStyle w:val="NormalWeb"/>
        <w:shd w:val="clear" w:color="auto" w:fill="FFFFFF"/>
        <w:rPr>
          <w:rFonts w:asciiTheme="minorHAnsi" w:hAnsiTheme="minorHAnsi" w:cstheme="minorHAnsi"/>
          <w:color w:val="000000"/>
          <w:sz w:val="22"/>
          <w:szCs w:val="22"/>
        </w:rPr>
      </w:pPr>
      <w:hyperlink r:id="rId10" w:history="1">
        <w:r w:rsidRPr="00BD5931">
          <w:rPr>
            <w:rStyle w:val="Lienhypertexte"/>
            <w:rFonts w:asciiTheme="minorHAnsi" w:hAnsiTheme="minorHAnsi" w:cstheme="minorHAnsi"/>
            <w:sz w:val="22"/>
            <w:szCs w:val="22"/>
          </w:rPr>
          <w:t>Circulaire du 29 août 2025</w:t>
        </w:r>
      </w:hyperlink>
      <w:r w:rsidRPr="00BD5931">
        <w:rPr>
          <w:rFonts w:asciiTheme="minorHAnsi" w:hAnsiTheme="minorHAnsi" w:cstheme="minorHAnsi"/>
          <w:sz w:val="22"/>
          <w:szCs w:val="22"/>
        </w:rPr>
        <w:t xml:space="preserve"> relative au </w:t>
      </w:r>
      <w:r>
        <w:rPr>
          <w:rFonts w:asciiTheme="minorHAnsi" w:hAnsiTheme="minorHAnsi" w:cstheme="minorHAnsi"/>
          <w:sz w:val="22"/>
          <w:szCs w:val="22"/>
        </w:rPr>
        <w:t>m</w:t>
      </w:r>
      <w:r w:rsidRPr="00BD5931">
        <w:rPr>
          <w:rFonts w:asciiTheme="minorHAnsi" w:hAnsiTheme="minorHAnsi" w:cstheme="minorHAnsi"/>
          <w:bCs/>
          <w:sz w:val="22"/>
          <w:szCs w:val="22"/>
        </w:rPr>
        <w:t>atériel pédagogique adapté</w:t>
      </w:r>
      <w:r w:rsidRPr="00BD5931">
        <w:rPr>
          <w:rFonts w:asciiTheme="minorHAnsi" w:hAnsiTheme="minorHAnsi" w:cstheme="minorHAnsi"/>
          <w:bCs/>
          <w:sz w:val="22"/>
          <w:szCs w:val="22"/>
        </w:rPr>
        <w:t xml:space="preserve"> </w:t>
      </w:r>
      <w:r>
        <w:rPr>
          <w:rFonts w:asciiTheme="minorHAnsi" w:hAnsiTheme="minorHAnsi" w:cstheme="minorHAnsi"/>
          <w:bCs/>
          <w:sz w:val="22"/>
          <w:szCs w:val="22"/>
        </w:rPr>
        <w:t>pour l’é</w:t>
      </w:r>
      <w:r w:rsidRPr="00BD5931">
        <w:rPr>
          <w:rFonts w:asciiTheme="minorHAnsi" w:hAnsiTheme="minorHAnsi" w:cstheme="minorHAnsi"/>
          <w:sz w:val="22"/>
          <w:szCs w:val="22"/>
        </w:rPr>
        <w:t>cole inclusive</w:t>
      </w:r>
      <w:r>
        <w:rPr>
          <w:rFonts w:asciiTheme="minorHAnsi" w:hAnsiTheme="minorHAnsi" w:cstheme="minorHAnsi"/>
          <w:sz w:val="22"/>
          <w:szCs w:val="22"/>
        </w:rPr>
        <w:br/>
      </w:r>
      <w:r>
        <w:rPr>
          <w:rFonts w:asciiTheme="minorHAnsi" w:hAnsiTheme="minorHAnsi" w:cstheme="minorHAnsi"/>
          <w:sz w:val="22"/>
          <w:szCs w:val="22"/>
        </w:rPr>
        <w:br/>
        <w:t>BOENJS n° 33 du 4 septembre 2025</w:t>
      </w:r>
      <w:r>
        <w:rPr>
          <w:rFonts w:asciiTheme="minorHAnsi" w:hAnsiTheme="minorHAnsi" w:cstheme="minorHAnsi"/>
          <w:sz w:val="22"/>
          <w:szCs w:val="22"/>
        </w:rPr>
        <w:br/>
      </w:r>
      <w:r w:rsidRPr="00BD5931">
        <w:rPr>
          <w:rFonts w:asciiTheme="minorHAnsi" w:hAnsiTheme="minorHAnsi" w:cstheme="minorHAnsi"/>
          <w:sz w:val="22"/>
          <w:szCs w:val="22"/>
        </w:rPr>
        <w:br/>
      </w:r>
      <w:r w:rsidRPr="00BD5931">
        <w:rPr>
          <w:rFonts w:asciiTheme="minorHAnsi" w:hAnsiTheme="minorHAnsi" w:cstheme="minorHAnsi"/>
          <w:color w:val="000000"/>
          <w:sz w:val="22"/>
          <w:szCs w:val="22"/>
        </w:rPr>
        <w:t>L’attribution d’un matériel pédagogique adapté (MPA) est une des réponses aux besoins spécifiques des élèves. Cette circulaire a pour objet de préciser le public ciblé par le matériel pédagogique adapté, les circuits de son attribution, ainsi que les modalités de financement et d’accompagnement à la prise en main et à l’usage du matériel dans le cadre scolaire. </w:t>
      </w:r>
    </w:p>
    <w:p w:rsidR="00BD5931" w:rsidRDefault="00BD5931" w:rsidP="00BD5931">
      <w:pPr>
        <w:pStyle w:val="NormalWeb"/>
        <w:shd w:val="clear" w:color="auto" w:fill="FFFFFF"/>
        <w:rPr>
          <w:rFonts w:asciiTheme="minorHAnsi" w:hAnsiTheme="minorHAnsi" w:cstheme="minorHAnsi"/>
          <w:color w:val="000000"/>
          <w:sz w:val="22"/>
          <w:szCs w:val="22"/>
        </w:rPr>
      </w:pPr>
      <w:r w:rsidRPr="00BD5931">
        <w:rPr>
          <w:rFonts w:asciiTheme="minorHAnsi" w:hAnsiTheme="minorHAnsi" w:cstheme="minorHAnsi"/>
          <w:color w:val="000000"/>
          <w:sz w:val="22"/>
          <w:szCs w:val="22"/>
        </w:rPr>
        <w:t>Elle abroge les circulaires n° 2001-061 du 5 avril 2001 et n° 2001-221 du 29 octobre 2001 relatives au financement de matériels pédagogiques adaptés au bénéfice d'élèves présentant des déficiences sensorielles ou motrices. Les conditions d’utilisation du matériel pédagogique adapté dans le cadre des examens et concours sont précisées par la circulaire du 8 décembre 2020 relative à l’organisation de la procédure et adaptations et aménagements des épreuves d'examen et concours pour les candidats en situation de handicap, dont les annexes ont été actualisées par la circulaire du 14 mars 2022.</w:t>
      </w:r>
      <w:r>
        <w:rPr>
          <w:rFonts w:cstheme="minorHAnsi"/>
          <w:color w:val="000000"/>
        </w:rPr>
        <w:br/>
      </w:r>
      <w:r>
        <w:rPr>
          <w:rFonts w:cstheme="minorHAnsi"/>
          <w:color w:val="000000"/>
        </w:rPr>
        <w:br/>
      </w:r>
      <w:r w:rsidRPr="00BD5931">
        <w:rPr>
          <w:rFonts w:asciiTheme="minorHAnsi" w:hAnsiTheme="minorHAnsi" w:cstheme="minorHAnsi"/>
          <w:sz w:val="22"/>
          <w:szCs w:val="22"/>
        </w:rPr>
        <w:br/>
      </w:r>
      <w:hyperlink r:id="rId11" w:history="1">
        <w:r w:rsidRPr="00BD5931">
          <w:rPr>
            <w:rStyle w:val="Lienhypertexte"/>
            <w:rFonts w:asciiTheme="minorHAnsi" w:hAnsiTheme="minorHAnsi" w:cstheme="minorHAnsi"/>
            <w:bCs/>
            <w:sz w:val="22"/>
            <w:szCs w:val="22"/>
          </w:rPr>
          <w:t>Circulaire du 1</w:t>
        </w:r>
        <w:r w:rsidRPr="00BD5931">
          <w:rPr>
            <w:rStyle w:val="Lienhypertexte"/>
            <w:rFonts w:asciiTheme="minorHAnsi" w:hAnsiTheme="minorHAnsi" w:cstheme="minorHAnsi"/>
            <w:bCs/>
            <w:sz w:val="22"/>
            <w:szCs w:val="22"/>
            <w:vertAlign w:val="superscript"/>
          </w:rPr>
          <w:t>er</w:t>
        </w:r>
        <w:r w:rsidRPr="00BD5931">
          <w:rPr>
            <w:rStyle w:val="Lienhypertexte"/>
            <w:rFonts w:asciiTheme="minorHAnsi" w:hAnsiTheme="minorHAnsi" w:cstheme="minorHAnsi"/>
            <w:bCs/>
            <w:sz w:val="22"/>
            <w:szCs w:val="22"/>
          </w:rPr>
          <w:t xml:space="preserve"> septembre 2025</w:t>
        </w:r>
      </w:hyperlink>
      <w:r w:rsidRPr="00BD5931">
        <w:rPr>
          <w:rFonts w:asciiTheme="minorHAnsi" w:hAnsiTheme="minorHAnsi" w:cstheme="minorHAnsi"/>
          <w:bCs/>
          <w:sz w:val="22"/>
          <w:szCs w:val="22"/>
        </w:rPr>
        <w:t xml:space="preserve"> relative au d</w:t>
      </w:r>
      <w:r w:rsidRPr="00BD5931">
        <w:rPr>
          <w:rFonts w:asciiTheme="minorHAnsi" w:hAnsiTheme="minorHAnsi" w:cstheme="minorHAnsi"/>
          <w:bCs/>
          <w:sz w:val="22"/>
          <w:szCs w:val="22"/>
        </w:rPr>
        <w:t>éploiement des pôles d’appui à la scolarité</w:t>
      </w:r>
      <w:r>
        <w:rPr>
          <w:rFonts w:asciiTheme="minorHAnsi" w:hAnsiTheme="minorHAnsi" w:cstheme="minorHAnsi"/>
          <w:bCs/>
          <w:sz w:val="22"/>
          <w:szCs w:val="22"/>
        </w:rPr>
        <w:br/>
      </w:r>
      <w:r>
        <w:rPr>
          <w:rFonts w:asciiTheme="minorHAnsi" w:hAnsiTheme="minorHAnsi" w:cstheme="minorHAnsi"/>
          <w:bCs/>
          <w:sz w:val="22"/>
          <w:szCs w:val="22"/>
        </w:rPr>
        <w:br/>
      </w:r>
      <w:r>
        <w:rPr>
          <w:rFonts w:asciiTheme="minorHAnsi" w:hAnsiTheme="minorHAnsi" w:cstheme="minorHAnsi"/>
          <w:sz w:val="22"/>
          <w:szCs w:val="22"/>
        </w:rPr>
        <w:t>BOENJS n° 33 du 4 septembre 2025</w:t>
      </w:r>
      <w:r>
        <w:rPr>
          <w:rFonts w:asciiTheme="minorHAnsi" w:hAnsiTheme="minorHAnsi" w:cstheme="minorHAnsi"/>
          <w:sz w:val="22"/>
          <w:szCs w:val="22"/>
        </w:rPr>
        <w:br/>
      </w:r>
      <w:r>
        <w:rPr>
          <w:rFonts w:asciiTheme="minorHAnsi" w:hAnsiTheme="minorHAnsi" w:cstheme="minorHAnsi"/>
          <w:sz w:val="22"/>
          <w:szCs w:val="22"/>
        </w:rPr>
        <w:br/>
      </w:r>
      <w:r w:rsidRPr="00BD5931">
        <w:rPr>
          <w:rFonts w:asciiTheme="minorHAnsi" w:hAnsiTheme="minorHAnsi" w:cstheme="minorHAnsi"/>
          <w:color w:val="000000"/>
          <w:sz w:val="22"/>
          <w:szCs w:val="22"/>
        </w:rPr>
        <w:t>Le service public de l’éducation « veille à la scolarisation inclusive de tous les enfants, sans aucune distinction » (art. L.</w:t>
      </w:r>
      <w:r>
        <w:rPr>
          <w:rFonts w:asciiTheme="minorHAnsi" w:hAnsiTheme="minorHAnsi" w:cstheme="minorHAnsi"/>
          <w:color w:val="000000"/>
          <w:sz w:val="22"/>
          <w:szCs w:val="22"/>
        </w:rPr>
        <w:t xml:space="preserve"> 111-1 du Code de l'éducation). </w:t>
      </w:r>
      <w:r w:rsidRPr="00BD5931">
        <w:rPr>
          <w:rFonts w:asciiTheme="minorHAnsi" w:hAnsiTheme="minorHAnsi" w:cstheme="minorHAnsi"/>
          <w:color w:val="000000"/>
          <w:sz w:val="22"/>
          <w:szCs w:val="22"/>
        </w:rPr>
        <w:t>Lors de la Conférence nationale du handicap (CNH) du 26 avril 2023, le gouvernement s’est engagé dans l’amélioration de la qualité et de la pertinence des mesures d’accessibilité et de compensation proposées aux élèves. L’une des mesures retenues pour poursuivre cette ambition est la transformation progressive des pôles inclusifs d’accompagnement localisés (</w:t>
      </w:r>
      <w:proofErr w:type="spellStart"/>
      <w:r w:rsidRPr="00BD5931">
        <w:rPr>
          <w:rFonts w:asciiTheme="minorHAnsi" w:hAnsiTheme="minorHAnsi" w:cstheme="minorHAnsi"/>
          <w:color w:val="000000"/>
          <w:sz w:val="22"/>
          <w:szCs w:val="22"/>
        </w:rPr>
        <w:t>Pial</w:t>
      </w:r>
      <w:proofErr w:type="spellEnd"/>
      <w:r w:rsidRPr="00BD5931">
        <w:rPr>
          <w:rFonts w:asciiTheme="minorHAnsi" w:hAnsiTheme="minorHAnsi" w:cstheme="minorHAnsi"/>
          <w:color w:val="000000"/>
          <w:sz w:val="22"/>
          <w:szCs w:val="22"/>
        </w:rPr>
        <w:t>) en pôles d’appui à la scolarité (PAS), mesure réaffirmée par le Premier ministre lors du Comité interministériel du handicap (CIH) le 16 mai 2024. </w:t>
      </w:r>
    </w:p>
    <w:p w:rsidR="00BD5931" w:rsidRDefault="00BD5931">
      <w:pPr>
        <w:spacing w:after="160" w:line="259" w:lineRule="auto"/>
        <w:rPr>
          <w:rFonts w:eastAsia="Times New Roman" w:cstheme="minorHAnsi"/>
          <w:color w:val="000000"/>
          <w:lang w:eastAsia="fr-FR"/>
        </w:rPr>
      </w:pPr>
      <w:r>
        <w:rPr>
          <w:rFonts w:cstheme="minorHAnsi"/>
          <w:color w:val="000000"/>
        </w:rPr>
        <w:br w:type="page"/>
      </w:r>
    </w:p>
    <w:p w:rsidR="00BD5931" w:rsidRPr="00BD5931" w:rsidRDefault="00BD5931" w:rsidP="00BD5931">
      <w:pPr>
        <w:pStyle w:val="NormalWeb"/>
        <w:shd w:val="clear" w:color="auto" w:fill="FFFFFF"/>
        <w:rPr>
          <w:rFonts w:asciiTheme="minorHAnsi" w:hAnsiTheme="minorHAnsi" w:cstheme="minorHAnsi"/>
          <w:color w:val="000000"/>
          <w:sz w:val="22"/>
          <w:szCs w:val="22"/>
        </w:rPr>
      </w:pPr>
      <w:r w:rsidRPr="00BD5931">
        <w:rPr>
          <w:rFonts w:asciiTheme="minorHAnsi" w:hAnsiTheme="minorHAnsi" w:cstheme="minorHAnsi"/>
          <w:color w:val="000000"/>
          <w:sz w:val="22"/>
          <w:szCs w:val="22"/>
        </w:rPr>
        <w:lastRenderedPageBreak/>
        <w:t>À la rentrée 2024, les pôles d’appui à la scolarité ont été mis en place dans quatre départements préfigurateurs : l’Aisne, la Côte d’Or, l’Eure-et-Loir et le Var. Les retours d’expérience de ces territoires ont permis d’affiner et de stabiliser le cahier des charges annexé à la présente circulaire, en vue de la généralisation progressive des pôles d’appui à la scolarité sur l’ensemble du territoire national, telle que réaffirmée lors du CIH du 6 mars 2025.</w:t>
      </w:r>
      <w:r>
        <w:rPr>
          <w:rFonts w:cstheme="minorHAnsi"/>
          <w:color w:val="000000"/>
        </w:rPr>
        <w:br/>
      </w:r>
      <w:r>
        <w:rPr>
          <w:rFonts w:cstheme="minorHAnsi"/>
          <w:color w:val="000000"/>
        </w:rPr>
        <w:br/>
      </w:r>
      <w:hyperlink r:id="rId12" w:history="1">
        <w:r w:rsidRPr="00BD5931">
          <w:rPr>
            <w:rStyle w:val="Lienhypertexte"/>
            <w:rFonts w:cstheme="minorHAnsi"/>
          </w:rPr>
          <w:br/>
        </w:r>
        <w:r w:rsidRPr="00BD5931">
          <w:rPr>
            <w:rStyle w:val="Lienhypertexte"/>
            <w:rFonts w:asciiTheme="minorHAnsi" w:hAnsiTheme="minorHAnsi" w:cstheme="minorHAnsi"/>
            <w:bCs/>
            <w:sz w:val="22"/>
            <w:szCs w:val="22"/>
          </w:rPr>
          <w:t>Note de service du 2 septembre 2025</w:t>
        </w:r>
      </w:hyperlink>
      <w:r w:rsidRPr="00BD5931">
        <w:rPr>
          <w:rFonts w:asciiTheme="minorHAnsi" w:hAnsiTheme="minorHAnsi" w:cstheme="minorHAnsi"/>
          <w:bCs/>
          <w:sz w:val="22"/>
          <w:szCs w:val="22"/>
        </w:rPr>
        <w:t xml:space="preserve"> relative aux m</w:t>
      </w:r>
      <w:r w:rsidRPr="00BD5931">
        <w:rPr>
          <w:rFonts w:asciiTheme="minorHAnsi" w:hAnsiTheme="minorHAnsi" w:cstheme="minorHAnsi"/>
          <w:bCs/>
          <w:sz w:val="22"/>
          <w:szCs w:val="22"/>
        </w:rPr>
        <w:t>odalités d’attribution du diplôme national du brevet à compter de la session 2026</w:t>
      </w:r>
      <w:r>
        <w:rPr>
          <w:rFonts w:asciiTheme="minorHAnsi" w:hAnsiTheme="minorHAnsi" w:cstheme="minorHAnsi"/>
          <w:bCs/>
          <w:sz w:val="22"/>
          <w:szCs w:val="22"/>
        </w:rPr>
        <w:br/>
      </w:r>
      <w:r>
        <w:rPr>
          <w:rFonts w:asciiTheme="minorHAnsi" w:hAnsiTheme="minorHAnsi" w:cstheme="minorHAnsi"/>
          <w:bCs/>
          <w:sz w:val="22"/>
          <w:szCs w:val="22"/>
        </w:rPr>
        <w:br/>
      </w:r>
      <w:r>
        <w:rPr>
          <w:rFonts w:asciiTheme="minorHAnsi" w:hAnsiTheme="minorHAnsi" w:cstheme="minorHAnsi"/>
          <w:sz w:val="22"/>
          <w:szCs w:val="22"/>
        </w:rPr>
        <w:t>BOENJS n° 33 du 4 septembre 2025</w:t>
      </w:r>
      <w:r>
        <w:rPr>
          <w:rFonts w:asciiTheme="minorHAnsi" w:hAnsiTheme="minorHAnsi" w:cstheme="minorHAnsi"/>
          <w:sz w:val="22"/>
          <w:szCs w:val="22"/>
        </w:rPr>
        <w:br/>
      </w:r>
      <w:r>
        <w:rPr>
          <w:rFonts w:asciiTheme="minorHAnsi" w:hAnsiTheme="minorHAnsi" w:cstheme="minorHAnsi"/>
          <w:sz w:val="22"/>
          <w:szCs w:val="22"/>
        </w:rPr>
        <w:br/>
      </w:r>
      <w:r w:rsidRPr="00BD5931">
        <w:rPr>
          <w:rFonts w:asciiTheme="minorHAnsi" w:hAnsiTheme="minorHAnsi" w:cstheme="minorHAnsi"/>
          <w:color w:val="000000"/>
          <w:sz w:val="22"/>
          <w:szCs w:val="22"/>
        </w:rPr>
        <w:t>La présente note de service a pour objet d'apporter les précisions sur les modalités d'attribution du diplôme national du brevet (DNB) définies par l'arrêté du 31 décembre 2015 modifié par l'arrêté du 10 avril 2025 relatif aux modalités d'attribution du DNB. Elle entre en vigueur à compter de la session 2026 du DNB.</w:t>
      </w:r>
      <w:r>
        <w:rPr>
          <w:rFonts w:asciiTheme="minorHAnsi" w:hAnsiTheme="minorHAnsi" w:cstheme="minorHAnsi"/>
          <w:color w:val="000000"/>
          <w:sz w:val="22"/>
          <w:szCs w:val="22"/>
        </w:rPr>
        <w:t xml:space="preserve"> E</w:t>
      </w:r>
      <w:bookmarkStart w:id="0" w:name="_GoBack"/>
      <w:bookmarkEnd w:id="0"/>
      <w:r w:rsidRPr="00BD5931">
        <w:rPr>
          <w:rFonts w:asciiTheme="minorHAnsi" w:hAnsiTheme="minorHAnsi" w:cstheme="minorHAnsi"/>
          <w:color w:val="000000"/>
          <w:sz w:val="22"/>
          <w:szCs w:val="22"/>
        </w:rPr>
        <w:t>lle abroge la note de service n° 2017-172 du 22 décembre 2017 relative aux modalités d'attribution du DNB ainsi que la note de service du 1</w:t>
      </w:r>
      <w:r w:rsidRPr="00BD5931">
        <w:rPr>
          <w:rFonts w:asciiTheme="minorHAnsi" w:hAnsiTheme="minorHAnsi" w:cstheme="minorHAnsi"/>
          <w:color w:val="000000"/>
          <w:sz w:val="22"/>
          <w:szCs w:val="22"/>
          <w:vertAlign w:val="superscript"/>
        </w:rPr>
        <w:t>er</w:t>
      </w:r>
      <w:r w:rsidRPr="00BD5931">
        <w:rPr>
          <w:rFonts w:asciiTheme="minorHAnsi" w:hAnsiTheme="minorHAnsi" w:cstheme="minorHAnsi"/>
          <w:color w:val="000000"/>
          <w:sz w:val="22"/>
          <w:szCs w:val="22"/>
        </w:rPr>
        <w:t> avril 2025 relative à la définition des épreuves conduisant à l’obtention de la mention internationale ou franco-allemande.</w:t>
      </w:r>
    </w:p>
    <w:p w:rsidR="00BD5931" w:rsidRPr="00BD5931" w:rsidRDefault="00BD5931" w:rsidP="00BD5931">
      <w:pPr>
        <w:pStyle w:val="Titre1"/>
        <w:shd w:val="clear" w:color="auto" w:fill="FFFFFF"/>
        <w:spacing w:before="161" w:after="345" w:line="240" w:lineRule="atLeast"/>
        <w:rPr>
          <w:rFonts w:asciiTheme="minorHAnsi" w:hAnsiTheme="minorHAnsi" w:cstheme="minorHAnsi"/>
          <w:color w:val="auto"/>
          <w:sz w:val="22"/>
          <w:szCs w:val="22"/>
        </w:rPr>
      </w:pPr>
    </w:p>
    <w:p w:rsidR="00BD5931" w:rsidRPr="00BD5931" w:rsidRDefault="00BD5931" w:rsidP="00BD5931">
      <w:pPr>
        <w:shd w:val="clear" w:color="auto" w:fill="FFFFFF"/>
        <w:spacing w:after="100" w:afterAutospacing="1" w:line="240" w:lineRule="auto"/>
        <w:rPr>
          <w:rFonts w:eastAsia="Times New Roman" w:cstheme="minorHAnsi"/>
          <w:color w:val="000000"/>
          <w:lang w:eastAsia="fr-FR"/>
        </w:rPr>
      </w:pPr>
    </w:p>
    <w:p w:rsidR="00BD5931" w:rsidRPr="00BD5931" w:rsidRDefault="00BD5931" w:rsidP="00BD5931">
      <w:pPr>
        <w:pStyle w:val="Titre1"/>
        <w:shd w:val="clear" w:color="auto" w:fill="FFFFFF"/>
        <w:spacing w:before="161" w:after="345" w:line="240" w:lineRule="atLeast"/>
        <w:rPr>
          <w:rFonts w:asciiTheme="minorHAnsi" w:hAnsiTheme="minorHAnsi" w:cstheme="minorHAnsi"/>
          <w:color w:val="auto"/>
          <w:sz w:val="22"/>
          <w:szCs w:val="22"/>
        </w:rPr>
      </w:pPr>
    </w:p>
    <w:p w:rsidR="00BD5931" w:rsidRPr="00BD5931" w:rsidRDefault="00BD5931" w:rsidP="00BD5931">
      <w:pPr>
        <w:shd w:val="clear" w:color="auto" w:fill="FFFFFF"/>
        <w:spacing w:after="100" w:afterAutospacing="1" w:line="240" w:lineRule="auto"/>
        <w:rPr>
          <w:rFonts w:eastAsia="Times New Roman" w:cstheme="minorHAnsi"/>
          <w:color w:val="000000"/>
          <w:lang w:eastAsia="fr-FR"/>
        </w:rPr>
      </w:pPr>
    </w:p>
    <w:p w:rsidR="00BD5931" w:rsidRPr="00BD5931" w:rsidRDefault="00BD5931" w:rsidP="00BD5931">
      <w:pPr>
        <w:pStyle w:val="Titre1"/>
        <w:shd w:val="clear" w:color="auto" w:fill="FFFFFF"/>
        <w:spacing w:before="161" w:after="345" w:line="240" w:lineRule="atLeast"/>
        <w:rPr>
          <w:rFonts w:asciiTheme="minorHAnsi" w:hAnsiTheme="minorHAnsi" w:cstheme="minorHAnsi"/>
          <w:color w:val="auto"/>
          <w:sz w:val="22"/>
          <w:szCs w:val="22"/>
        </w:rPr>
      </w:pPr>
    </w:p>
    <w:p w:rsidR="00BD5931" w:rsidRPr="00BD5931" w:rsidRDefault="00BD5931" w:rsidP="00BD5931"/>
    <w:sectPr w:rsidR="00BD5931" w:rsidRPr="00BD593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F6" w:rsidRDefault="009A24F6" w:rsidP="00943B28">
      <w:pPr>
        <w:spacing w:after="0" w:line="240" w:lineRule="auto"/>
      </w:pPr>
      <w:r>
        <w:separator/>
      </w:r>
    </w:p>
  </w:endnote>
  <w:endnote w:type="continuationSeparator" w:id="0">
    <w:p w:rsidR="009A24F6" w:rsidRDefault="009A24F6"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D5931">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F6" w:rsidRDefault="009A24F6" w:rsidP="00943B28">
      <w:pPr>
        <w:spacing w:after="0" w:line="240" w:lineRule="auto"/>
      </w:pPr>
      <w:r>
        <w:separator/>
      </w:r>
    </w:p>
  </w:footnote>
  <w:footnote w:type="continuationSeparator" w:id="0">
    <w:p w:rsidR="009A24F6" w:rsidRDefault="009A24F6"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B6EC1"/>
    <w:multiLevelType w:val="multilevel"/>
    <w:tmpl w:val="432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36"/>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4"/>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5"/>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38BA"/>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3354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E7C31"/>
    <w:rsid w:val="001F2016"/>
    <w:rsid w:val="002027D6"/>
    <w:rsid w:val="00203F81"/>
    <w:rsid w:val="002046A4"/>
    <w:rsid w:val="002057BD"/>
    <w:rsid w:val="00205FF4"/>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3102F"/>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C1450"/>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59F7"/>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4335"/>
    <w:rsid w:val="00735384"/>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966BC"/>
    <w:rsid w:val="009A0803"/>
    <w:rsid w:val="009A1B53"/>
    <w:rsid w:val="009A24F6"/>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2B95"/>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931"/>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31F9"/>
    <w:rsid w:val="00D15C9C"/>
    <w:rsid w:val="00D21DA0"/>
    <w:rsid w:val="00D24596"/>
    <w:rsid w:val="00D27FE4"/>
    <w:rsid w:val="00D300B9"/>
    <w:rsid w:val="00D360A0"/>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C636"/>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06371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8189328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27814207">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4966019">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59914329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48576467">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1609352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1843">
      <w:bodyDiv w:val="1"/>
      <w:marLeft w:val="0"/>
      <w:marRight w:val="0"/>
      <w:marTop w:val="0"/>
      <w:marBottom w:val="0"/>
      <w:divBdr>
        <w:top w:val="none" w:sz="0" w:space="0" w:color="auto"/>
        <w:left w:val="none" w:sz="0" w:space="0" w:color="auto"/>
        <w:bottom w:val="none" w:sz="0" w:space="0" w:color="auto"/>
        <w:right w:val="none" w:sz="0" w:space="0" w:color="auto"/>
      </w:divBdr>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79919444">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2517408">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2135332">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8">
      <w:bodyDiv w:val="1"/>
      <w:marLeft w:val="0"/>
      <w:marRight w:val="0"/>
      <w:marTop w:val="0"/>
      <w:marBottom w:val="0"/>
      <w:divBdr>
        <w:top w:val="none" w:sz="0" w:space="0" w:color="auto"/>
        <w:left w:val="none" w:sz="0" w:space="0" w:color="auto"/>
        <w:bottom w:val="none" w:sz="0" w:space="0" w:color="auto"/>
        <w:right w:val="none" w:sz="0" w:space="0" w:color="auto"/>
      </w:divBdr>
      <w:divsChild>
        <w:div w:id="1581676966">
          <w:marLeft w:val="0"/>
          <w:marRight w:val="0"/>
          <w:marTop w:val="0"/>
          <w:marBottom w:val="345"/>
          <w:divBdr>
            <w:top w:val="none" w:sz="0" w:space="0" w:color="auto"/>
            <w:left w:val="none" w:sz="0" w:space="0" w:color="auto"/>
            <w:bottom w:val="none" w:sz="0" w:space="0" w:color="auto"/>
            <w:right w:val="none" w:sz="0" w:space="0" w:color="auto"/>
          </w:divBdr>
          <w:divsChild>
            <w:div w:id="1058868621">
              <w:marLeft w:val="0"/>
              <w:marRight w:val="0"/>
              <w:marTop w:val="525"/>
              <w:marBottom w:val="345"/>
              <w:divBdr>
                <w:top w:val="single" w:sz="6" w:space="26" w:color="FFFFFF"/>
                <w:left w:val="none" w:sz="0" w:space="0" w:color="auto"/>
                <w:bottom w:val="none" w:sz="0" w:space="0" w:color="auto"/>
                <w:right w:val="none" w:sz="0" w:space="0" w:color="auto"/>
              </w:divBdr>
              <w:divsChild>
                <w:div w:id="1774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666">
          <w:marLeft w:val="0"/>
          <w:marRight w:val="0"/>
          <w:marTop w:val="0"/>
          <w:marBottom w:val="345"/>
          <w:divBdr>
            <w:top w:val="none" w:sz="0" w:space="0" w:color="auto"/>
            <w:left w:val="none" w:sz="0" w:space="0" w:color="auto"/>
            <w:bottom w:val="none" w:sz="0" w:space="0" w:color="auto"/>
            <w:right w:val="none" w:sz="0" w:space="0" w:color="auto"/>
          </w:divBdr>
          <w:divsChild>
            <w:div w:id="791366349">
              <w:marLeft w:val="0"/>
              <w:marRight w:val="0"/>
              <w:marTop w:val="0"/>
              <w:marBottom w:val="345"/>
              <w:divBdr>
                <w:top w:val="none" w:sz="0" w:space="0" w:color="auto"/>
                <w:left w:val="none" w:sz="0" w:space="0" w:color="auto"/>
                <w:bottom w:val="none" w:sz="0" w:space="0" w:color="auto"/>
                <w:right w:val="none" w:sz="0" w:space="0" w:color="auto"/>
              </w:divBdr>
              <w:divsChild>
                <w:div w:id="195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2780312">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3763863">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4819566">
      <w:bodyDiv w:val="1"/>
      <w:marLeft w:val="0"/>
      <w:marRight w:val="0"/>
      <w:marTop w:val="0"/>
      <w:marBottom w:val="0"/>
      <w:divBdr>
        <w:top w:val="none" w:sz="0" w:space="0" w:color="auto"/>
        <w:left w:val="none" w:sz="0" w:space="0" w:color="auto"/>
        <w:bottom w:val="none" w:sz="0" w:space="0" w:color="auto"/>
        <w:right w:val="none" w:sz="0" w:space="0" w:color="auto"/>
      </w:divBdr>
    </w:div>
    <w:div w:id="195836974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3192271">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5/Hebdo33/MENE251597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33/MENE252065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uv.fr/bo/2025/Hebdo33/MENE2517971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7261-70CA-46DA-A955-7DF720EB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524</cp:revision>
  <dcterms:created xsi:type="dcterms:W3CDTF">2021-03-23T13:03:00Z</dcterms:created>
  <dcterms:modified xsi:type="dcterms:W3CDTF">2025-09-05T07:46:00Z</dcterms:modified>
</cp:coreProperties>
</file>